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5508"/>
        <w:gridCol w:w="48"/>
        <w:gridCol w:w="3516"/>
      </w:tblGrid>
      <w:tr w:rsidR="00F95EB2" w:rsidRPr="00CB35AB" w14:paraId="51AC1D7B" w14:textId="77777777" w:rsidTr="00651DA9">
        <w:trPr>
          <w:trHeight w:val="101"/>
        </w:trPr>
        <w:tc>
          <w:tcPr>
            <w:tcW w:w="10206" w:type="dxa"/>
            <w:gridSpan w:val="4"/>
            <w:noWrap/>
          </w:tcPr>
          <w:tbl>
            <w:tblPr>
              <w:tblW w:w="10206" w:type="dxa"/>
              <w:tblLayout w:type="fixed"/>
              <w:tblLook w:val="0000" w:firstRow="0" w:lastRow="0" w:firstColumn="0" w:lastColumn="0" w:noHBand="0" w:noVBand="0"/>
            </w:tblPr>
            <w:tblGrid>
              <w:gridCol w:w="10206"/>
            </w:tblGrid>
            <w:tr w:rsidR="001E31FF" w:rsidRPr="00CB35AB" w14:paraId="1BA015AB" w14:textId="77777777" w:rsidTr="000C1708">
              <w:trPr>
                <w:trHeight w:val="101"/>
              </w:trPr>
              <w:tc>
                <w:tcPr>
                  <w:tcW w:w="10206" w:type="dxa"/>
                  <w:noWrap/>
                </w:tcPr>
                <w:p w14:paraId="2BB7C12F" w14:textId="18B650D7" w:rsidR="00214D86" w:rsidRPr="00CB35AB" w:rsidRDefault="00214D86" w:rsidP="001E31FF">
                  <w:pPr>
                    <w:spacing w:after="0" w:line="240" w:lineRule="auto"/>
                    <w:jc w:val="center"/>
                    <w:rPr>
                      <w:rFonts w:ascii="Times New Roman" w:hAnsi="Times New Roman"/>
                      <w:b/>
                      <w:sz w:val="24"/>
                      <w:szCs w:val="24"/>
                    </w:rPr>
                  </w:pPr>
                  <w:r w:rsidRPr="00CB35AB">
                    <w:rPr>
                      <w:rFonts w:ascii="Times New Roman" w:hAnsi="Times New Roman"/>
                      <w:b/>
                      <w:sz w:val="24"/>
                      <w:szCs w:val="24"/>
                    </w:rPr>
                    <w:t xml:space="preserve">STACIONARAUS AI </w:t>
                  </w:r>
                  <w:r w:rsidR="001E31FF" w:rsidRPr="00CB35AB">
                    <w:rPr>
                      <w:rFonts w:ascii="Times New Roman" w:hAnsi="Times New Roman"/>
                      <w:b/>
                      <w:sz w:val="24"/>
                      <w:szCs w:val="24"/>
                    </w:rPr>
                    <w:t>KOMPIUTERI</w:t>
                  </w:r>
                  <w:r w:rsidRPr="00CB35AB">
                    <w:rPr>
                      <w:rFonts w:ascii="Times New Roman" w:hAnsi="Times New Roman"/>
                      <w:b/>
                      <w:sz w:val="24"/>
                      <w:szCs w:val="24"/>
                    </w:rPr>
                    <w:t>O (BE MONITORIAUS)</w:t>
                  </w:r>
                </w:p>
                <w:p w14:paraId="07E8CA79" w14:textId="437B03F0" w:rsidR="001E31FF" w:rsidRPr="00CB35AB" w:rsidRDefault="001E31FF" w:rsidP="001E31FF">
                  <w:pPr>
                    <w:spacing w:after="0" w:line="240" w:lineRule="auto"/>
                    <w:jc w:val="center"/>
                    <w:rPr>
                      <w:rFonts w:ascii="Times New Roman" w:hAnsi="Times New Roman"/>
                      <w:b/>
                      <w:sz w:val="24"/>
                      <w:szCs w:val="24"/>
                    </w:rPr>
                  </w:pPr>
                  <w:r w:rsidRPr="00CB35AB">
                    <w:rPr>
                      <w:rFonts w:ascii="Times New Roman" w:hAnsi="Times New Roman"/>
                      <w:b/>
                      <w:sz w:val="24"/>
                      <w:szCs w:val="24"/>
                    </w:rPr>
                    <w:t>TECHNINĖ SPECIFIKACIJA</w:t>
                  </w:r>
                </w:p>
                <w:p w14:paraId="75175836" w14:textId="77777777" w:rsidR="001E31FF" w:rsidRPr="00CB35AB" w:rsidRDefault="001E31FF" w:rsidP="00651DA9">
                  <w:pPr>
                    <w:tabs>
                      <w:tab w:val="left" w:pos="390"/>
                      <w:tab w:val="left" w:pos="1035"/>
                      <w:tab w:val="left" w:pos="1500"/>
                    </w:tabs>
                    <w:spacing w:after="0" w:line="240" w:lineRule="auto"/>
                    <w:jc w:val="both"/>
                    <w:rPr>
                      <w:rFonts w:ascii="Times New Roman" w:hAnsi="Times New Roman" w:cs="Times New Roman"/>
                      <w:b/>
                      <w:sz w:val="24"/>
                      <w:szCs w:val="24"/>
                    </w:rPr>
                  </w:pPr>
                </w:p>
              </w:tc>
            </w:tr>
          </w:tbl>
          <w:p w14:paraId="1C4301E3" w14:textId="676BF2F2" w:rsidR="00F95EB2" w:rsidRPr="00CB35AB" w:rsidRDefault="00F95EB2">
            <w:pPr>
              <w:tabs>
                <w:tab w:val="left" w:pos="390"/>
                <w:tab w:val="left" w:pos="1035"/>
                <w:tab w:val="left" w:pos="1500"/>
              </w:tabs>
              <w:spacing w:after="0" w:line="240" w:lineRule="auto"/>
              <w:jc w:val="both"/>
              <w:rPr>
                <w:rFonts w:ascii="Times New Roman" w:hAnsi="Times New Roman" w:cs="Times New Roman"/>
                <w:b/>
                <w:sz w:val="24"/>
                <w:szCs w:val="24"/>
              </w:rPr>
            </w:pPr>
          </w:p>
        </w:tc>
      </w:tr>
      <w:tr w:rsidR="00402A4D" w:rsidRPr="00CB35AB" w14:paraId="6584A36C" w14:textId="07D65D02" w:rsidTr="00402A4D">
        <w:trPr>
          <w:trHeight w:val="101"/>
        </w:trPr>
        <w:tc>
          <w:tcPr>
            <w:tcW w:w="1134" w:type="dxa"/>
            <w:noWrap/>
          </w:tcPr>
          <w:p w14:paraId="52F3E47B" w14:textId="77777777" w:rsidR="00402A4D" w:rsidRPr="00CB35AB" w:rsidRDefault="00402A4D">
            <w:pPr>
              <w:spacing w:after="0" w:line="240" w:lineRule="auto"/>
              <w:rPr>
                <w:rFonts w:ascii="Times New Roman" w:hAnsi="Times New Roman" w:cs="Times New Roman"/>
                <w:b/>
                <w:bCs/>
                <w:sz w:val="24"/>
                <w:szCs w:val="24"/>
              </w:rPr>
            </w:pPr>
            <w:r w:rsidRPr="00CB35AB">
              <w:rPr>
                <w:rFonts w:ascii="Times New Roman" w:hAnsi="Times New Roman" w:cs="Times New Roman"/>
                <w:b/>
                <w:bCs/>
                <w:sz w:val="24"/>
                <w:szCs w:val="24"/>
              </w:rPr>
              <w:t>1.</w:t>
            </w:r>
          </w:p>
        </w:tc>
        <w:tc>
          <w:tcPr>
            <w:tcW w:w="5508" w:type="dxa"/>
          </w:tcPr>
          <w:p w14:paraId="719112A1" w14:textId="77777777" w:rsidR="00402A4D" w:rsidRPr="00CB35AB" w:rsidRDefault="00402A4D">
            <w:pPr>
              <w:tabs>
                <w:tab w:val="left" w:pos="390"/>
                <w:tab w:val="left" w:pos="1035"/>
                <w:tab w:val="left" w:pos="1500"/>
              </w:tabs>
              <w:spacing w:after="0" w:line="240" w:lineRule="auto"/>
              <w:jc w:val="both"/>
              <w:rPr>
                <w:rFonts w:ascii="Times New Roman" w:hAnsi="Times New Roman" w:cs="Times New Roman"/>
                <w:b/>
                <w:sz w:val="24"/>
                <w:szCs w:val="24"/>
              </w:rPr>
            </w:pPr>
            <w:r w:rsidRPr="00CB35AB">
              <w:rPr>
                <w:rFonts w:ascii="Times New Roman" w:hAnsi="Times New Roman" w:cs="Times New Roman"/>
                <w:b/>
                <w:sz w:val="24"/>
                <w:szCs w:val="24"/>
              </w:rPr>
              <w:t>Bendrieji reikalavimai:</w:t>
            </w:r>
          </w:p>
        </w:tc>
        <w:tc>
          <w:tcPr>
            <w:tcW w:w="3564" w:type="dxa"/>
            <w:gridSpan w:val="2"/>
          </w:tcPr>
          <w:p w14:paraId="45BACF45" w14:textId="19F40922" w:rsidR="00402A4D" w:rsidRPr="00CB35AB" w:rsidRDefault="00402A4D" w:rsidP="00402A4D">
            <w:pPr>
              <w:tabs>
                <w:tab w:val="left" w:pos="390"/>
                <w:tab w:val="left" w:pos="1035"/>
                <w:tab w:val="left" w:pos="1500"/>
              </w:tabs>
              <w:spacing w:after="0" w:line="240" w:lineRule="auto"/>
              <w:jc w:val="both"/>
              <w:rPr>
                <w:rFonts w:ascii="Times New Roman" w:hAnsi="Times New Roman" w:cs="Times New Roman"/>
                <w:b/>
                <w:sz w:val="24"/>
                <w:szCs w:val="24"/>
              </w:rPr>
            </w:pPr>
            <w:r w:rsidRPr="00402A4D">
              <w:rPr>
                <w:rFonts w:ascii="Times New Roman" w:eastAsia="Times New Roman" w:hAnsi="Times New Roman" w:cs="Times New Roman"/>
                <w:b/>
                <w:bCs/>
                <w:kern w:val="2"/>
                <w:sz w:val="24"/>
                <w:szCs w:val="24"/>
                <w14:ligatures w14:val="standardContextual"/>
              </w:rPr>
              <w:t>Pildo tiekėjas</w:t>
            </w:r>
          </w:p>
        </w:tc>
      </w:tr>
      <w:tr w:rsidR="00402A4D" w:rsidRPr="00CB35AB" w14:paraId="5E9BE34C" w14:textId="2B951314" w:rsidTr="00402A4D">
        <w:trPr>
          <w:trHeight w:val="101"/>
        </w:trPr>
        <w:tc>
          <w:tcPr>
            <w:tcW w:w="1134" w:type="dxa"/>
            <w:noWrap/>
          </w:tcPr>
          <w:p w14:paraId="740512EA" w14:textId="0505DA22" w:rsidR="00402A4D" w:rsidRPr="00CB35AB" w:rsidRDefault="00402A4D">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1.1.</w:t>
            </w:r>
          </w:p>
        </w:tc>
        <w:tc>
          <w:tcPr>
            <w:tcW w:w="5508" w:type="dxa"/>
          </w:tcPr>
          <w:p w14:paraId="01B38257" w14:textId="327D5878" w:rsidR="00402A4D" w:rsidRPr="00CB35AB" w:rsidRDefault="00402A4D">
            <w:pPr>
              <w:tabs>
                <w:tab w:val="left" w:pos="390"/>
                <w:tab w:val="left" w:pos="1035"/>
                <w:tab w:val="left" w:pos="1500"/>
              </w:tabs>
              <w:spacing w:after="0" w:line="240" w:lineRule="auto"/>
              <w:jc w:val="both"/>
              <w:rPr>
                <w:rFonts w:ascii="Times New Roman" w:hAnsi="Times New Roman" w:cs="Times New Roman"/>
                <w:b/>
                <w:sz w:val="24"/>
                <w:szCs w:val="24"/>
              </w:rPr>
            </w:pPr>
            <w:r w:rsidRPr="00402A4D">
              <w:rPr>
                <w:rFonts w:ascii="Times New Roman" w:eastAsia="Times New Roman" w:hAnsi="Times New Roman" w:cs="Times New Roman"/>
                <w:kern w:val="2"/>
                <w:sz w:val="24"/>
                <w:szCs w:val="24"/>
                <w14:ligatures w14:val="standardContextual"/>
              </w:rPr>
              <w:t xml:space="preserve">Tiekėjas turi būti siūlomos įrangos gamintojas arba gamintojo atstovas arba sudaręs sutartį su tokiu atstovu. </w:t>
            </w:r>
          </w:p>
        </w:tc>
        <w:tc>
          <w:tcPr>
            <w:tcW w:w="3564" w:type="dxa"/>
            <w:gridSpan w:val="2"/>
          </w:tcPr>
          <w:p w14:paraId="5CB20DA2" w14:textId="77777777" w:rsidR="00402A4D" w:rsidRPr="00ED4B95" w:rsidRDefault="00402A4D">
            <w:pPr>
              <w:tabs>
                <w:tab w:val="left" w:pos="390"/>
                <w:tab w:val="left" w:pos="1035"/>
                <w:tab w:val="left" w:pos="1500"/>
              </w:tabs>
              <w:spacing w:after="0" w:line="240" w:lineRule="auto"/>
              <w:jc w:val="both"/>
              <w:rPr>
                <w:rFonts w:ascii="Times New Roman" w:hAnsi="Times New Roman" w:cs="Times New Roman"/>
                <w:bCs/>
                <w:i/>
                <w:color w:val="0070C0"/>
              </w:rPr>
            </w:pPr>
            <w:r w:rsidRPr="00ED4B95">
              <w:rPr>
                <w:rFonts w:ascii="Times New Roman" w:hAnsi="Times New Roman" w:cs="Times New Roman"/>
                <w:bCs/>
                <w:i/>
                <w:color w:val="0070C0"/>
              </w:rPr>
              <w:t>Pateikti  pažymą.</w:t>
            </w:r>
          </w:p>
          <w:p w14:paraId="1109B7B7" w14:textId="7F47462C" w:rsidR="008312F3" w:rsidRPr="00CB35AB" w:rsidRDefault="008312F3">
            <w:pPr>
              <w:tabs>
                <w:tab w:val="left" w:pos="390"/>
                <w:tab w:val="left" w:pos="1035"/>
                <w:tab w:val="left" w:pos="1500"/>
              </w:tabs>
              <w:spacing w:after="0" w:line="240" w:lineRule="auto"/>
              <w:jc w:val="both"/>
              <w:rPr>
                <w:rFonts w:ascii="Times New Roman" w:hAnsi="Times New Roman" w:cs="Times New Roman"/>
                <w:b/>
                <w:sz w:val="24"/>
                <w:szCs w:val="24"/>
              </w:rPr>
            </w:pPr>
            <w:r w:rsidRPr="008312F3">
              <w:rPr>
                <w:rFonts w:ascii="Times New Roman" w:hAnsi="Times New Roman" w:cs="Times New Roman"/>
                <w:bCs/>
                <w:i/>
                <w:color w:val="0070C0"/>
              </w:rPr>
              <w:t>Tiekėjas, atstovaujantis gamintoją tiesiogiai arba veikiantis per gamintojo atstovą, kartu su pasiūlymu turi pateikti gamintojo ar jo atstovo pažymą, kad yra įgaliotas pateikti (parduoti) siūlomą įrangą. Pažymoje gamintojas ar jo atstovas taipogi turi patvirtinti, kad siūloma prekė yra sukomplektuota perkančiajai organizacijai. Jei pasiūlymą teikia pats gamintojas, pakanka patvirtinimo, kad siūloma prekė yra sukomplektuota perkančiajai organizacijai. Dokumentai gali būti teikiami lietuvių arba anglų kalbomis;</w:t>
            </w:r>
          </w:p>
        </w:tc>
      </w:tr>
      <w:tr w:rsidR="00F95EB2" w:rsidRPr="00CB35AB" w14:paraId="0FA4492C" w14:textId="77777777" w:rsidTr="00651DA9">
        <w:trPr>
          <w:trHeight w:val="101"/>
        </w:trPr>
        <w:tc>
          <w:tcPr>
            <w:tcW w:w="1134" w:type="dxa"/>
            <w:noWrap/>
          </w:tcPr>
          <w:p w14:paraId="2C7E46AB" w14:textId="7BF99A95" w:rsidR="00F95EB2" w:rsidRPr="00CB35AB" w:rsidRDefault="000641B8">
            <w:pPr>
              <w:spacing w:after="0" w:line="240" w:lineRule="auto"/>
              <w:rPr>
                <w:rFonts w:ascii="Times New Roman" w:hAnsi="Times New Roman" w:cs="Times New Roman"/>
                <w:bCs/>
                <w:sz w:val="24"/>
                <w:szCs w:val="24"/>
              </w:rPr>
            </w:pPr>
            <w:r w:rsidRPr="00CB35AB">
              <w:rPr>
                <w:rFonts w:ascii="Times New Roman" w:hAnsi="Times New Roman" w:cs="Times New Roman"/>
                <w:bCs/>
                <w:sz w:val="24"/>
                <w:szCs w:val="24"/>
              </w:rPr>
              <w:t>1.</w:t>
            </w:r>
            <w:r w:rsidR="00402A4D">
              <w:rPr>
                <w:rFonts w:ascii="Times New Roman" w:hAnsi="Times New Roman" w:cs="Times New Roman"/>
                <w:bCs/>
                <w:sz w:val="24"/>
                <w:szCs w:val="24"/>
              </w:rPr>
              <w:t>2</w:t>
            </w:r>
            <w:r w:rsidRPr="00CB35AB">
              <w:rPr>
                <w:rFonts w:ascii="Times New Roman" w:hAnsi="Times New Roman" w:cs="Times New Roman"/>
                <w:bCs/>
                <w:sz w:val="24"/>
                <w:szCs w:val="24"/>
              </w:rPr>
              <w:t>.</w:t>
            </w:r>
          </w:p>
        </w:tc>
        <w:tc>
          <w:tcPr>
            <w:tcW w:w="9072" w:type="dxa"/>
            <w:gridSpan w:val="3"/>
          </w:tcPr>
          <w:p w14:paraId="0369DF33" w14:textId="122DF159" w:rsidR="00F95EB2" w:rsidRPr="00CB35AB" w:rsidRDefault="00402A4D">
            <w:pPr>
              <w:tabs>
                <w:tab w:val="left" w:pos="390"/>
                <w:tab w:val="left" w:pos="1035"/>
                <w:tab w:val="left" w:pos="1500"/>
              </w:tabs>
              <w:spacing w:after="0" w:line="240" w:lineRule="auto"/>
              <w:jc w:val="both"/>
              <w:rPr>
                <w:rFonts w:ascii="Times New Roman" w:hAnsi="Times New Roman" w:cs="Times New Roman"/>
                <w:sz w:val="24"/>
                <w:szCs w:val="24"/>
              </w:rPr>
            </w:pPr>
            <w:r w:rsidRPr="00402A4D">
              <w:rPr>
                <w:rFonts w:ascii="Times New Roman" w:eastAsia="Calibri" w:hAnsi="Times New Roman" w:cs="Times New Roman"/>
                <w:sz w:val="24"/>
              </w:rPr>
              <w:t xml:space="preserve">visa pateikiama techninė įranga privalo būti nauja (negali būti atnaujinta, negali būti restauruota (angl. </w:t>
            </w:r>
            <w:r w:rsidRPr="00402A4D">
              <w:rPr>
                <w:rFonts w:ascii="Times New Roman" w:eastAsia="Calibri" w:hAnsi="Times New Roman" w:cs="Times New Roman"/>
                <w:i/>
                <w:sz w:val="24"/>
              </w:rPr>
              <w:t>refurbished</w:t>
            </w:r>
            <w:r w:rsidRPr="00402A4D">
              <w:rPr>
                <w:rFonts w:ascii="Times New Roman" w:eastAsia="Calibri" w:hAnsi="Times New Roman" w:cs="Times New Roman"/>
                <w:sz w:val="24"/>
              </w:rPr>
              <w:t>), turi būti nenaudota, turi būti pateikta nepažeistoje gamyklinėje pakuotėje);</w:t>
            </w:r>
          </w:p>
        </w:tc>
      </w:tr>
      <w:tr w:rsidR="00F95EB2" w:rsidRPr="00CB35AB" w14:paraId="085C3A5D" w14:textId="77777777" w:rsidTr="00651DA9">
        <w:trPr>
          <w:trHeight w:val="101"/>
        </w:trPr>
        <w:tc>
          <w:tcPr>
            <w:tcW w:w="1134" w:type="dxa"/>
            <w:noWrap/>
          </w:tcPr>
          <w:p w14:paraId="2C97E5D1" w14:textId="3AFBA6A4" w:rsidR="00F95EB2" w:rsidRPr="00CB35AB" w:rsidRDefault="000641B8">
            <w:pPr>
              <w:spacing w:after="0" w:line="240" w:lineRule="auto"/>
              <w:rPr>
                <w:rFonts w:ascii="Times New Roman" w:hAnsi="Times New Roman" w:cs="Times New Roman"/>
                <w:bCs/>
                <w:sz w:val="24"/>
                <w:szCs w:val="24"/>
              </w:rPr>
            </w:pPr>
            <w:r w:rsidRPr="00CB35AB">
              <w:rPr>
                <w:rFonts w:ascii="Times New Roman" w:hAnsi="Times New Roman" w:cs="Times New Roman"/>
                <w:bCs/>
                <w:sz w:val="24"/>
                <w:szCs w:val="24"/>
              </w:rPr>
              <w:t>1.</w:t>
            </w:r>
            <w:r w:rsidR="00402A4D">
              <w:rPr>
                <w:rFonts w:ascii="Times New Roman" w:hAnsi="Times New Roman" w:cs="Times New Roman"/>
                <w:bCs/>
                <w:sz w:val="24"/>
                <w:szCs w:val="24"/>
              </w:rPr>
              <w:t>3</w:t>
            </w:r>
            <w:r w:rsidRPr="00CB35AB">
              <w:rPr>
                <w:rFonts w:ascii="Times New Roman" w:hAnsi="Times New Roman" w:cs="Times New Roman"/>
                <w:bCs/>
                <w:sz w:val="24"/>
                <w:szCs w:val="24"/>
              </w:rPr>
              <w:t>.</w:t>
            </w:r>
          </w:p>
        </w:tc>
        <w:tc>
          <w:tcPr>
            <w:tcW w:w="9072" w:type="dxa"/>
            <w:gridSpan w:val="3"/>
          </w:tcPr>
          <w:p w14:paraId="5A584BAE" w14:textId="77777777" w:rsidR="00F95EB2" w:rsidRPr="00CB35AB" w:rsidRDefault="000641B8">
            <w:pPr>
              <w:tabs>
                <w:tab w:val="left" w:pos="390"/>
                <w:tab w:val="left" w:pos="1035"/>
                <w:tab w:val="left" w:pos="1500"/>
              </w:tabs>
              <w:spacing w:after="0" w:line="240" w:lineRule="auto"/>
              <w:jc w:val="both"/>
              <w:rPr>
                <w:rFonts w:ascii="Times New Roman" w:hAnsi="Times New Roman" w:cs="Times New Roman"/>
                <w:sz w:val="24"/>
                <w:szCs w:val="24"/>
              </w:rPr>
            </w:pPr>
            <w:r w:rsidRPr="00CB35AB">
              <w:rPr>
                <w:rFonts w:ascii="Times New Roman" w:hAnsi="Times New Roman" w:cs="Times New Roman"/>
                <w:sz w:val="24"/>
                <w:szCs w:val="24"/>
              </w:rPr>
              <w:t xml:space="preserve">tiekėjas turi užtikrinti, kad gamintojas nėra paskelbęs žinios apie siūlomos įrangos gamybos arba tobulinimo nutraukimą (pvz., angl. </w:t>
            </w:r>
            <w:r w:rsidRPr="00CB35AB">
              <w:rPr>
                <w:rFonts w:ascii="Times New Roman" w:hAnsi="Times New Roman" w:cs="Times New Roman"/>
                <w:i/>
                <w:sz w:val="24"/>
                <w:szCs w:val="24"/>
              </w:rPr>
              <w:t>end of life time ar Discontinued</w:t>
            </w:r>
            <w:r w:rsidRPr="00CB35AB">
              <w:rPr>
                <w:rFonts w:ascii="Times New Roman" w:hAnsi="Times New Roman" w:cs="Times New Roman"/>
                <w:sz w:val="24"/>
                <w:szCs w:val="24"/>
              </w:rPr>
              <w:t xml:space="preserve">);   </w:t>
            </w:r>
          </w:p>
        </w:tc>
      </w:tr>
      <w:tr w:rsidR="00402A4D" w:rsidRPr="00CB35AB" w14:paraId="73DA4303" w14:textId="3AD28974" w:rsidTr="00402A4D">
        <w:trPr>
          <w:trHeight w:val="101"/>
        </w:trPr>
        <w:tc>
          <w:tcPr>
            <w:tcW w:w="1134" w:type="dxa"/>
            <w:noWrap/>
          </w:tcPr>
          <w:p w14:paraId="3B6E2FCA" w14:textId="787FAF9E" w:rsidR="00402A4D" w:rsidRPr="00CB35AB" w:rsidRDefault="00402A4D" w:rsidP="006374A6">
            <w:pPr>
              <w:spacing w:after="0" w:line="240" w:lineRule="auto"/>
              <w:rPr>
                <w:rFonts w:ascii="Times New Roman" w:hAnsi="Times New Roman" w:cs="Times New Roman"/>
                <w:bCs/>
                <w:sz w:val="24"/>
                <w:szCs w:val="24"/>
              </w:rPr>
            </w:pPr>
            <w:r w:rsidRPr="00CB35AB">
              <w:rPr>
                <w:rFonts w:ascii="Times New Roman" w:hAnsi="Times New Roman" w:cs="Times New Roman"/>
                <w:bCs/>
                <w:sz w:val="24"/>
                <w:szCs w:val="24"/>
              </w:rPr>
              <w:t>1.</w:t>
            </w:r>
            <w:r>
              <w:rPr>
                <w:rFonts w:ascii="Times New Roman" w:hAnsi="Times New Roman" w:cs="Times New Roman"/>
                <w:bCs/>
                <w:sz w:val="24"/>
                <w:szCs w:val="24"/>
              </w:rPr>
              <w:t>4</w:t>
            </w:r>
            <w:r w:rsidRPr="00CB35AB">
              <w:rPr>
                <w:rFonts w:ascii="Times New Roman" w:hAnsi="Times New Roman" w:cs="Times New Roman"/>
                <w:bCs/>
                <w:sz w:val="24"/>
                <w:szCs w:val="24"/>
              </w:rPr>
              <w:t>.</w:t>
            </w:r>
          </w:p>
        </w:tc>
        <w:tc>
          <w:tcPr>
            <w:tcW w:w="5556" w:type="dxa"/>
            <w:gridSpan w:val="2"/>
          </w:tcPr>
          <w:p w14:paraId="0D2C342C" w14:textId="77777777" w:rsidR="00402A4D" w:rsidRPr="00CB35AB" w:rsidRDefault="00402A4D">
            <w:pPr>
              <w:tabs>
                <w:tab w:val="left" w:pos="390"/>
                <w:tab w:val="left" w:pos="1035"/>
                <w:tab w:val="left" w:pos="1500"/>
              </w:tabs>
              <w:spacing w:after="0" w:line="240" w:lineRule="auto"/>
              <w:jc w:val="both"/>
              <w:rPr>
                <w:rFonts w:ascii="Times New Roman" w:hAnsi="Times New Roman" w:cs="Times New Roman"/>
                <w:sz w:val="24"/>
                <w:szCs w:val="24"/>
              </w:rPr>
            </w:pPr>
            <w:r w:rsidRPr="00CB35AB">
              <w:rPr>
                <w:rFonts w:ascii="Times New Roman" w:hAnsi="Times New Roman" w:cs="Times New Roman"/>
                <w:sz w:val="24"/>
                <w:szCs w:val="24"/>
              </w:rPr>
              <w:t>įrangos dokumentai turi būti lietuvių arba anglų kalba. Užrašai ant įrenginio ir jo dalių turi būti anglų arba lietuvių kalba. Gamintojo interneto svetainėje tvarkyklių ir dokumentų paieška atliekama anglų arba lietuvių kalba;</w:t>
            </w:r>
          </w:p>
        </w:tc>
        <w:tc>
          <w:tcPr>
            <w:tcW w:w="3516" w:type="dxa"/>
          </w:tcPr>
          <w:p w14:paraId="39F00720" w14:textId="490E5FE0" w:rsidR="00402A4D" w:rsidRPr="00CB35AB" w:rsidRDefault="00402A4D">
            <w:pPr>
              <w:tabs>
                <w:tab w:val="left" w:pos="390"/>
                <w:tab w:val="left" w:pos="1035"/>
                <w:tab w:val="left" w:pos="1500"/>
              </w:tabs>
              <w:spacing w:after="0" w:line="240" w:lineRule="auto"/>
              <w:jc w:val="both"/>
              <w:rPr>
                <w:rFonts w:ascii="Times New Roman" w:hAnsi="Times New Roman" w:cs="Times New Roman"/>
                <w:sz w:val="24"/>
                <w:szCs w:val="24"/>
              </w:rPr>
            </w:pPr>
            <w:r w:rsidRPr="008312F3">
              <w:rPr>
                <w:rFonts w:ascii="Times New Roman" w:hAnsi="Times New Roman" w:cs="Times New Roman"/>
                <w:bCs/>
                <w:i/>
                <w:color w:val="0070C0"/>
              </w:rPr>
              <w:t>Nurodyti kalbą.</w:t>
            </w:r>
          </w:p>
        </w:tc>
      </w:tr>
      <w:tr w:rsidR="00F95EB2" w:rsidRPr="00CB35AB" w14:paraId="1196FDB3" w14:textId="77777777" w:rsidTr="00651DA9">
        <w:trPr>
          <w:trHeight w:val="101"/>
        </w:trPr>
        <w:tc>
          <w:tcPr>
            <w:tcW w:w="1134" w:type="dxa"/>
            <w:noWrap/>
          </w:tcPr>
          <w:p w14:paraId="1749D1CA" w14:textId="5ACEC34F" w:rsidR="00F95EB2" w:rsidRPr="00CB35AB" w:rsidRDefault="000641B8" w:rsidP="006374A6">
            <w:pPr>
              <w:spacing w:after="0" w:line="240" w:lineRule="auto"/>
              <w:rPr>
                <w:rFonts w:ascii="Times New Roman" w:hAnsi="Times New Roman" w:cs="Times New Roman"/>
                <w:bCs/>
                <w:sz w:val="24"/>
                <w:szCs w:val="24"/>
              </w:rPr>
            </w:pPr>
            <w:r w:rsidRPr="00CB35AB">
              <w:rPr>
                <w:rFonts w:ascii="Times New Roman" w:hAnsi="Times New Roman" w:cs="Times New Roman"/>
                <w:bCs/>
                <w:sz w:val="24"/>
                <w:szCs w:val="24"/>
              </w:rPr>
              <w:t>1.</w:t>
            </w:r>
            <w:r w:rsidR="00402A4D">
              <w:rPr>
                <w:rFonts w:ascii="Times New Roman" w:hAnsi="Times New Roman" w:cs="Times New Roman"/>
                <w:bCs/>
                <w:sz w:val="24"/>
                <w:szCs w:val="24"/>
              </w:rPr>
              <w:t>5</w:t>
            </w:r>
            <w:r w:rsidRPr="00CB35AB">
              <w:rPr>
                <w:rFonts w:ascii="Times New Roman" w:hAnsi="Times New Roman" w:cs="Times New Roman"/>
                <w:bCs/>
                <w:sz w:val="24"/>
                <w:szCs w:val="24"/>
              </w:rPr>
              <w:t>.</w:t>
            </w:r>
          </w:p>
        </w:tc>
        <w:tc>
          <w:tcPr>
            <w:tcW w:w="9072" w:type="dxa"/>
            <w:gridSpan w:val="3"/>
          </w:tcPr>
          <w:p w14:paraId="0601E410" w14:textId="77777777" w:rsidR="00F95EB2" w:rsidRPr="00CB35AB" w:rsidRDefault="000641B8">
            <w:pPr>
              <w:tabs>
                <w:tab w:val="left" w:pos="390"/>
                <w:tab w:val="left" w:pos="1035"/>
                <w:tab w:val="left" w:pos="1500"/>
              </w:tabs>
              <w:spacing w:after="0" w:line="240" w:lineRule="auto"/>
              <w:jc w:val="both"/>
              <w:rPr>
                <w:rFonts w:ascii="Times New Roman" w:hAnsi="Times New Roman" w:cs="Times New Roman"/>
                <w:sz w:val="24"/>
                <w:szCs w:val="24"/>
              </w:rPr>
            </w:pPr>
            <w:r w:rsidRPr="00CB35AB">
              <w:rPr>
                <w:rFonts w:ascii="Times New Roman" w:hAnsi="Times New Roman" w:cs="Times New Roman"/>
                <w:sz w:val="24"/>
                <w:szCs w:val="24"/>
              </w:rPr>
              <w:t>tiekėjas į savo pasiūlymą turi įtraukti visą aparatinę ir programinę įrangą bei medžiagas, reikalingas šioje specifikacijoje nurodytiems reikalavimams įvykdyti;</w:t>
            </w:r>
          </w:p>
        </w:tc>
      </w:tr>
      <w:tr w:rsidR="00402A4D" w:rsidRPr="00CB35AB" w14:paraId="05484009" w14:textId="77777777" w:rsidTr="00651DA9">
        <w:trPr>
          <w:trHeight w:val="101"/>
        </w:trPr>
        <w:tc>
          <w:tcPr>
            <w:tcW w:w="1134" w:type="dxa"/>
            <w:noWrap/>
          </w:tcPr>
          <w:p w14:paraId="44A09ED7" w14:textId="231047F0" w:rsidR="00402A4D" w:rsidRPr="00CB35AB" w:rsidRDefault="00402A4D" w:rsidP="006374A6">
            <w:pPr>
              <w:spacing w:after="0" w:line="240" w:lineRule="auto"/>
              <w:rPr>
                <w:rFonts w:ascii="Times New Roman" w:hAnsi="Times New Roman" w:cs="Times New Roman"/>
                <w:bCs/>
                <w:sz w:val="24"/>
                <w:szCs w:val="24"/>
              </w:rPr>
            </w:pPr>
            <w:r>
              <w:rPr>
                <w:rFonts w:ascii="Times New Roman" w:hAnsi="Times New Roman" w:cs="Times New Roman"/>
                <w:bCs/>
                <w:sz w:val="24"/>
                <w:szCs w:val="24"/>
              </w:rPr>
              <w:t>1.6.</w:t>
            </w:r>
          </w:p>
        </w:tc>
        <w:tc>
          <w:tcPr>
            <w:tcW w:w="9072" w:type="dxa"/>
            <w:gridSpan w:val="3"/>
          </w:tcPr>
          <w:p w14:paraId="60FA8189" w14:textId="6F93BAB6" w:rsidR="00402A4D" w:rsidRPr="00CB35AB" w:rsidRDefault="00402A4D">
            <w:pPr>
              <w:tabs>
                <w:tab w:val="left" w:pos="390"/>
                <w:tab w:val="left" w:pos="1035"/>
                <w:tab w:val="left" w:pos="1500"/>
              </w:tabs>
              <w:spacing w:after="0" w:line="240" w:lineRule="auto"/>
              <w:jc w:val="both"/>
              <w:rPr>
                <w:rFonts w:ascii="Times New Roman" w:hAnsi="Times New Roman" w:cs="Times New Roman"/>
                <w:sz w:val="24"/>
                <w:szCs w:val="24"/>
              </w:rPr>
            </w:pPr>
            <w:r w:rsidRPr="00402A4D">
              <w:rPr>
                <w:rFonts w:ascii="Times New Roman" w:hAnsi="Times New Roman" w:cs="Times New Roman"/>
                <w:sz w:val="24"/>
                <w:szCs w:val="24"/>
              </w:rPr>
              <w:t>visos techninės įrangos maitinimo įtampa turi būti 230V 50Hz su Europos kontinentinėje dalyje naudojama jungtimi (CEE 7/7);</w:t>
            </w:r>
          </w:p>
        </w:tc>
      </w:tr>
      <w:tr w:rsidR="00F95EB2" w:rsidRPr="00CB35AB" w14:paraId="75C84A73" w14:textId="77777777" w:rsidTr="00651DA9">
        <w:trPr>
          <w:trHeight w:val="101"/>
        </w:trPr>
        <w:tc>
          <w:tcPr>
            <w:tcW w:w="1134" w:type="dxa"/>
            <w:noWrap/>
          </w:tcPr>
          <w:p w14:paraId="688F853B" w14:textId="3A0F0EC2" w:rsidR="00F95EB2" w:rsidRPr="00CB35AB" w:rsidRDefault="000641B8" w:rsidP="006374A6">
            <w:pPr>
              <w:spacing w:after="0" w:line="240" w:lineRule="auto"/>
              <w:rPr>
                <w:rFonts w:ascii="Times New Roman" w:hAnsi="Times New Roman" w:cs="Times New Roman"/>
                <w:bCs/>
                <w:sz w:val="24"/>
                <w:szCs w:val="24"/>
              </w:rPr>
            </w:pPr>
            <w:r w:rsidRPr="00CB35AB">
              <w:rPr>
                <w:rFonts w:ascii="Times New Roman" w:hAnsi="Times New Roman" w:cs="Times New Roman"/>
                <w:bCs/>
                <w:sz w:val="24"/>
                <w:szCs w:val="24"/>
              </w:rPr>
              <w:t>1.</w:t>
            </w:r>
            <w:r w:rsidR="00402A4D">
              <w:rPr>
                <w:rFonts w:ascii="Times New Roman" w:hAnsi="Times New Roman" w:cs="Times New Roman"/>
                <w:bCs/>
                <w:sz w:val="24"/>
                <w:szCs w:val="24"/>
              </w:rPr>
              <w:t>7</w:t>
            </w:r>
            <w:r w:rsidRPr="00CB35AB">
              <w:rPr>
                <w:rFonts w:ascii="Times New Roman" w:hAnsi="Times New Roman" w:cs="Times New Roman"/>
                <w:bCs/>
                <w:sz w:val="24"/>
                <w:szCs w:val="24"/>
              </w:rPr>
              <w:t>.</w:t>
            </w:r>
          </w:p>
        </w:tc>
        <w:tc>
          <w:tcPr>
            <w:tcW w:w="9072" w:type="dxa"/>
            <w:gridSpan w:val="3"/>
          </w:tcPr>
          <w:p w14:paraId="64F71407" w14:textId="77777777" w:rsidR="00F95EB2" w:rsidRPr="00CB35AB" w:rsidRDefault="000641B8">
            <w:pPr>
              <w:tabs>
                <w:tab w:val="left" w:pos="390"/>
                <w:tab w:val="left" w:pos="1035"/>
                <w:tab w:val="left" w:pos="1500"/>
              </w:tabs>
              <w:spacing w:after="0" w:line="240" w:lineRule="auto"/>
              <w:jc w:val="both"/>
              <w:rPr>
                <w:rFonts w:ascii="Times New Roman" w:hAnsi="Times New Roman" w:cs="Times New Roman"/>
                <w:sz w:val="24"/>
                <w:szCs w:val="24"/>
              </w:rPr>
            </w:pPr>
            <w:r w:rsidRPr="00CB35AB">
              <w:rPr>
                <w:rFonts w:ascii="Times New Roman" w:hAnsi="Times New Roman" w:cs="Times New Roman"/>
                <w:sz w:val="24"/>
                <w:szCs w:val="24"/>
              </w:rPr>
              <w:t xml:space="preserve">visos programinės įrangos licencija turi būti suteikiama neribotam laikui; </w:t>
            </w:r>
          </w:p>
        </w:tc>
      </w:tr>
      <w:tr w:rsidR="00F95EB2" w:rsidRPr="00CB35AB" w14:paraId="18B99212" w14:textId="77777777" w:rsidTr="00651DA9">
        <w:trPr>
          <w:trHeight w:val="101"/>
        </w:trPr>
        <w:tc>
          <w:tcPr>
            <w:tcW w:w="1134" w:type="dxa"/>
            <w:noWrap/>
          </w:tcPr>
          <w:p w14:paraId="410FE67E" w14:textId="08EA3B57" w:rsidR="00F95EB2" w:rsidRPr="00CB35AB" w:rsidRDefault="000641B8" w:rsidP="006374A6">
            <w:pPr>
              <w:spacing w:after="0" w:line="240" w:lineRule="auto"/>
              <w:rPr>
                <w:rFonts w:ascii="Times New Roman" w:hAnsi="Times New Roman" w:cs="Times New Roman"/>
                <w:bCs/>
                <w:sz w:val="24"/>
                <w:szCs w:val="24"/>
              </w:rPr>
            </w:pPr>
            <w:r w:rsidRPr="00CB35AB">
              <w:rPr>
                <w:rFonts w:ascii="Times New Roman" w:hAnsi="Times New Roman" w:cs="Times New Roman"/>
                <w:bCs/>
                <w:sz w:val="24"/>
                <w:szCs w:val="24"/>
              </w:rPr>
              <w:t>1.</w:t>
            </w:r>
            <w:r w:rsidR="006374A6" w:rsidRPr="00CB35AB">
              <w:rPr>
                <w:rFonts w:ascii="Times New Roman" w:hAnsi="Times New Roman" w:cs="Times New Roman"/>
                <w:bCs/>
                <w:sz w:val="24"/>
                <w:szCs w:val="24"/>
              </w:rPr>
              <w:t>8</w:t>
            </w:r>
            <w:r w:rsidRPr="00CB35AB">
              <w:rPr>
                <w:rFonts w:ascii="Times New Roman" w:hAnsi="Times New Roman" w:cs="Times New Roman"/>
                <w:bCs/>
                <w:sz w:val="24"/>
                <w:szCs w:val="24"/>
              </w:rPr>
              <w:t>.</w:t>
            </w:r>
          </w:p>
        </w:tc>
        <w:tc>
          <w:tcPr>
            <w:tcW w:w="9072" w:type="dxa"/>
            <w:gridSpan w:val="3"/>
          </w:tcPr>
          <w:p w14:paraId="1A0A505C" w14:textId="5CBA636C" w:rsidR="00F95EB2" w:rsidRPr="00CB35AB" w:rsidRDefault="00284F61">
            <w:pPr>
              <w:tabs>
                <w:tab w:val="left" w:pos="390"/>
                <w:tab w:val="left" w:pos="1035"/>
                <w:tab w:val="left" w:pos="1500"/>
              </w:tabs>
              <w:spacing w:after="0" w:line="240" w:lineRule="auto"/>
              <w:jc w:val="both"/>
              <w:rPr>
                <w:rFonts w:ascii="Times New Roman" w:hAnsi="Times New Roman" w:cs="Times New Roman"/>
                <w:sz w:val="24"/>
                <w:szCs w:val="24"/>
              </w:rPr>
            </w:pPr>
            <w:r w:rsidRPr="00CB35AB">
              <w:rPr>
                <w:rFonts w:ascii="Times New Roman" w:hAnsi="Times New Roman" w:cs="Times New Roman"/>
                <w:sz w:val="24"/>
                <w:szCs w:val="24"/>
              </w:rPr>
              <w:t>kiti</w:t>
            </w:r>
            <w:r w:rsidR="000641B8" w:rsidRPr="00CB35AB">
              <w:rPr>
                <w:rFonts w:ascii="Times New Roman" w:hAnsi="Times New Roman" w:cs="Times New Roman"/>
                <w:sz w:val="24"/>
                <w:szCs w:val="24"/>
              </w:rPr>
              <w:t xml:space="preserve"> reikalavimai</w:t>
            </w:r>
            <w:r w:rsidR="00A66FC0" w:rsidRPr="00CB35AB">
              <w:rPr>
                <w:rFonts w:ascii="Times New Roman" w:hAnsi="Times New Roman" w:cs="Times New Roman"/>
                <w:sz w:val="24"/>
                <w:szCs w:val="24"/>
              </w:rPr>
              <w:t xml:space="preserve"> stacionariesiems kompiuteriams</w:t>
            </w:r>
            <w:r w:rsidR="000641B8" w:rsidRPr="00CB35AB">
              <w:rPr>
                <w:rFonts w:ascii="Times New Roman" w:hAnsi="Times New Roman" w:cs="Times New Roman"/>
                <w:sz w:val="24"/>
                <w:szCs w:val="24"/>
              </w:rPr>
              <w:t>:</w:t>
            </w:r>
          </w:p>
        </w:tc>
      </w:tr>
      <w:tr w:rsidR="00F95EB2" w:rsidRPr="00CB35AB" w14:paraId="15044A16" w14:textId="77777777" w:rsidTr="00651DA9">
        <w:trPr>
          <w:trHeight w:val="101"/>
        </w:trPr>
        <w:tc>
          <w:tcPr>
            <w:tcW w:w="1134" w:type="dxa"/>
            <w:noWrap/>
          </w:tcPr>
          <w:p w14:paraId="22257C4E" w14:textId="38EBE7EC" w:rsidR="00F95EB2" w:rsidRPr="00CB35AB" w:rsidRDefault="000641B8" w:rsidP="006374A6">
            <w:pPr>
              <w:spacing w:after="0" w:line="240" w:lineRule="auto"/>
              <w:rPr>
                <w:rFonts w:ascii="Times New Roman" w:hAnsi="Times New Roman" w:cs="Times New Roman"/>
                <w:bCs/>
                <w:sz w:val="24"/>
                <w:szCs w:val="24"/>
              </w:rPr>
            </w:pPr>
            <w:r w:rsidRPr="00CB35AB">
              <w:rPr>
                <w:rFonts w:ascii="Times New Roman" w:hAnsi="Times New Roman" w:cs="Times New Roman"/>
                <w:bCs/>
                <w:sz w:val="24"/>
                <w:szCs w:val="24"/>
              </w:rPr>
              <w:t>1.</w:t>
            </w:r>
            <w:r w:rsidR="006374A6" w:rsidRPr="00CB35AB">
              <w:rPr>
                <w:rFonts w:ascii="Times New Roman" w:hAnsi="Times New Roman" w:cs="Times New Roman"/>
                <w:bCs/>
                <w:sz w:val="24"/>
                <w:szCs w:val="24"/>
              </w:rPr>
              <w:t>8</w:t>
            </w:r>
            <w:r w:rsidRPr="00CB35AB">
              <w:rPr>
                <w:rFonts w:ascii="Times New Roman" w:hAnsi="Times New Roman" w:cs="Times New Roman"/>
                <w:bCs/>
                <w:sz w:val="24"/>
                <w:szCs w:val="24"/>
              </w:rPr>
              <w:t>.1.</w:t>
            </w:r>
          </w:p>
        </w:tc>
        <w:tc>
          <w:tcPr>
            <w:tcW w:w="9072" w:type="dxa"/>
            <w:gridSpan w:val="3"/>
          </w:tcPr>
          <w:p w14:paraId="131E85EB" w14:textId="77777777" w:rsidR="00F95EB2" w:rsidRPr="00CB35AB" w:rsidRDefault="000641B8">
            <w:pPr>
              <w:tabs>
                <w:tab w:val="left" w:pos="390"/>
                <w:tab w:val="left" w:pos="1035"/>
                <w:tab w:val="left" w:pos="1500"/>
              </w:tabs>
              <w:spacing w:after="0" w:line="240" w:lineRule="auto"/>
              <w:jc w:val="both"/>
              <w:rPr>
                <w:rFonts w:ascii="Times New Roman" w:hAnsi="Times New Roman" w:cs="Times New Roman"/>
                <w:sz w:val="24"/>
                <w:szCs w:val="24"/>
              </w:rPr>
            </w:pPr>
            <w:r w:rsidRPr="00CB35AB">
              <w:rPr>
                <w:rFonts w:ascii="Times New Roman" w:hAnsi="Times New Roman" w:cs="Times New Roman"/>
                <w:sz w:val="24"/>
                <w:szCs w:val="24"/>
              </w:rPr>
              <w:t xml:space="preserve">standieji ar puslaidininkiniai diskai (angl. </w:t>
            </w:r>
            <w:r w:rsidRPr="00CB35AB">
              <w:rPr>
                <w:rFonts w:ascii="Times New Roman" w:hAnsi="Times New Roman" w:cs="Times New Roman"/>
                <w:i/>
                <w:sz w:val="24"/>
                <w:szCs w:val="24"/>
              </w:rPr>
              <w:t>HDD/SSD</w:t>
            </w:r>
            <w:r w:rsidRPr="00CB35AB">
              <w:rPr>
                <w:rFonts w:ascii="Times New Roman" w:hAnsi="Times New Roman" w:cs="Times New Roman"/>
                <w:sz w:val="24"/>
                <w:szCs w:val="24"/>
              </w:rPr>
              <w:t>) ar kitos atminties laikmenos gedimo atveju turi būti keičiamos naujomis. sugedusios atminties laikmenos sunaikinamos pirkėjo patalpose ir tiekėjui negrąžinamos;</w:t>
            </w:r>
          </w:p>
        </w:tc>
      </w:tr>
      <w:tr w:rsidR="00F95EB2" w:rsidRPr="00CB35AB" w14:paraId="0082755E" w14:textId="77777777" w:rsidTr="00651DA9">
        <w:trPr>
          <w:trHeight w:val="101"/>
        </w:trPr>
        <w:tc>
          <w:tcPr>
            <w:tcW w:w="1134" w:type="dxa"/>
            <w:noWrap/>
          </w:tcPr>
          <w:p w14:paraId="609AECEE" w14:textId="54E811DA" w:rsidR="00F95EB2" w:rsidRPr="00CB35AB" w:rsidRDefault="000641B8" w:rsidP="006374A6">
            <w:pPr>
              <w:spacing w:after="0" w:line="240" w:lineRule="auto"/>
              <w:rPr>
                <w:rFonts w:ascii="Times New Roman" w:hAnsi="Times New Roman" w:cs="Times New Roman"/>
                <w:bCs/>
                <w:sz w:val="24"/>
                <w:szCs w:val="24"/>
              </w:rPr>
            </w:pPr>
            <w:r w:rsidRPr="00CB35AB">
              <w:rPr>
                <w:rFonts w:ascii="Times New Roman" w:hAnsi="Times New Roman" w:cs="Times New Roman"/>
                <w:bCs/>
                <w:sz w:val="24"/>
                <w:szCs w:val="24"/>
              </w:rPr>
              <w:t>1.</w:t>
            </w:r>
            <w:r w:rsidR="006374A6" w:rsidRPr="00CB35AB">
              <w:rPr>
                <w:rFonts w:ascii="Times New Roman" w:hAnsi="Times New Roman" w:cs="Times New Roman"/>
                <w:bCs/>
                <w:sz w:val="24"/>
                <w:szCs w:val="24"/>
              </w:rPr>
              <w:t>8</w:t>
            </w:r>
            <w:r w:rsidRPr="00CB35AB">
              <w:rPr>
                <w:rFonts w:ascii="Times New Roman" w:hAnsi="Times New Roman" w:cs="Times New Roman"/>
                <w:bCs/>
                <w:sz w:val="24"/>
                <w:szCs w:val="24"/>
              </w:rPr>
              <w:t>.2.</w:t>
            </w:r>
          </w:p>
        </w:tc>
        <w:tc>
          <w:tcPr>
            <w:tcW w:w="9072" w:type="dxa"/>
            <w:gridSpan w:val="3"/>
          </w:tcPr>
          <w:p w14:paraId="3280567B" w14:textId="77777777" w:rsidR="00F95EB2" w:rsidRPr="00CB35AB" w:rsidRDefault="000641B8">
            <w:pPr>
              <w:tabs>
                <w:tab w:val="left" w:pos="390"/>
                <w:tab w:val="left" w:pos="1035"/>
                <w:tab w:val="left" w:pos="1500"/>
              </w:tabs>
              <w:spacing w:after="0" w:line="240" w:lineRule="auto"/>
              <w:jc w:val="both"/>
              <w:rPr>
                <w:rFonts w:ascii="Times New Roman" w:hAnsi="Times New Roman" w:cs="Times New Roman"/>
                <w:sz w:val="24"/>
                <w:szCs w:val="24"/>
              </w:rPr>
            </w:pPr>
            <w:r w:rsidRPr="00CB35AB">
              <w:rPr>
                <w:rFonts w:ascii="Times New Roman" w:hAnsi="Times New Roman" w:cs="Times New Roman"/>
                <w:sz w:val="24"/>
                <w:szCs w:val="24"/>
              </w:rPr>
              <w:t xml:space="preserve">įrangos gedimo atveju iš instaliacijos vietos remontui išvežamą pas tiekėją (jo atstovą) sugedusią įrangą pirkėjas pateikia be joje sumontuotų standžiųjų ar puslaidininkinių diskų (angl. </w:t>
            </w:r>
            <w:r w:rsidRPr="00CB35AB">
              <w:rPr>
                <w:rFonts w:ascii="Times New Roman" w:hAnsi="Times New Roman" w:cs="Times New Roman"/>
                <w:i/>
                <w:sz w:val="24"/>
                <w:szCs w:val="24"/>
              </w:rPr>
              <w:t>HDD/SSD</w:t>
            </w:r>
            <w:r w:rsidRPr="00CB35AB">
              <w:rPr>
                <w:rFonts w:ascii="Times New Roman" w:hAnsi="Times New Roman" w:cs="Times New Roman"/>
                <w:sz w:val="24"/>
                <w:szCs w:val="24"/>
              </w:rPr>
              <w:t>) ar kitų atminties laikmenų.</w:t>
            </w:r>
          </w:p>
        </w:tc>
      </w:tr>
      <w:tr w:rsidR="00F95EB2" w:rsidRPr="00CB35AB" w14:paraId="0700D94A" w14:textId="77777777" w:rsidTr="00651DA9">
        <w:trPr>
          <w:trHeight w:val="101"/>
        </w:trPr>
        <w:tc>
          <w:tcPr>
            <w:tcW w:w="1134" w:type="dxa"/>
            <w:noWrap/>
          </w:tcPr>
          <w:p w14:paraId="27DD51F8" w14:textId="3B8A63AD" w:rsidR="00F95EB2" w:rsidRPr="00CB35AB" w:rsidRDefault="00402A4D" w:rsidP="006374A6">
            <w:pPr>
              <w:spacing w:after="0" w:line="240" w:lineRule="auto"/>
              <w:rPr>
                <w:rFonts w:ascii="Times New Roman" w:hAnsi="Times New Roman" w:cs="Times New Roman"/>
                <w:bCs/>
                <w:sz w:val="24"/>
                <w:szCs w:val="24"/>
              </w:rPr>
            </w:pPr>
            <w:r>
              <w:rPr>
                <w:rFonts w:ascii="Times New Roman" w:hAnsi="Times New Roman" w:cs="Times New Roman"/>
                <w:bCs/>
                <w:sz w:val="24"/>
                <w:szCs w:val="24"/>
              </w:rPr>
              <w:t>1.8.3.</w:t>
            </w:r>
          </w:p>
        </w:tc>
        <w:tc>
          <w:tcPr>
            <w:tcW w:w="9072" w:type="dxa"/>
            <w:gridSpan w:val="3"/>
          </w:tcPr>
          <w:p w14:paraId="709E611F" w14:textId="5A6BE054" w:rsidR="00F95EB2" w:rsidRPr="00CB35AB" w:rsidRDefault="00402A4D">
            <w:pPr>
              <w:tabs>
                <w:tab w:val="left" w:pos="390"/>
                <w:tab w:val="left" w:pos="1035"/>
                <w:tab w:val="left" w:pos="1500"/>
              </w:tabs>
              <w:spacing w:after="0" w:line="240" w:lineRule="auto"/>
              <w:jc w:val="both"/>
              <w:rPr>
                <w:rFonts w:ascii="Times New Roman" w:hAnsi="Times New Roman" w:cs="Times New Roman"/>
                <w:sz w:val="24"/>
                <w:szCs w:val="24"/>
              </w:rPr>
            </w:pPr>
            <w:r w:rsidRPr="00402A4D">
              <w:rPr>
                <w:rFonts w:ascii="Times New Roman" w:hAnsi="Times New Roman" w:cs="Times New Roman"/>
                <w:sz w:val="24"/>
                <w:szCs w:val="24"/>
              </w:rPr>
              <w:t>tiekėjas turi užtikrinti, kad įsigyjamoje įrangoje nebūtų įdiegta jokios papildomos programinės ar aparatinės įrangos, kuri nėra būtina tokios įrangos funkcionalumui užtikrinti. Paaiškėjus, kad įrangoje yra įdiegta įtartina, šnipinėjimo ar kokia kita kenkimo programinė ar aparatinė įranga, tai būtų traktuojama kaip reikalavimų neatitikimas ir sutarties sąlygų nesilaikymas: įranga grąžinama tiekėjui arba keičiama nauja lygiaverte ar geresne, tačiau saugumo reikalavimus atitinkančia įranga;</w:t>
            </w:r>
          </w:p>
        </w:tc>
      </w:tr>
      <w:tr w:rsidR="00402A4D" w:rsidRPr="00CB35AB" w14:paraId="15E5A547" w14:textId="77777777" w:rsidTr="00651DA9">
        <w:trPr>
          <w:trHeight w:val="101"/>
        </w:trPr>
        <w:tc>
          <w:tcPr>
            <w:tcW w:w="1134" w:type="dxa"/>
            <w:noWrap/>
          </w:tcPr>
          <w:p w14:paraId="0ED1051A" w14:textId="13567C75" w:rsidR="00402A4D" w:rsidRPr="00CB35AB" w:rsidRDefault="00402A4D" w:rsidP="006374A6">
            <w:pPr>
              <w:spacing w:after="0" w:line="240" w:lineRule="auto"/>
              <w:rPr>
                <w:rFonts w:ascii="Times New Roman" w:hAnsi="Times New Roman" w:cs="Times New Roman"/>
                <w:bCs/>
                <w:sz w:val="24"/>
                <w:szCs w:val="24"/>
              </w:rPr>
            </w:pPr>
            <w:r>
              <w:rPr>
                <w:rFonts w:ascii="Times New Roman" w:hAnsi="Times New Roman" w:cs="Times New Roman"/>
                <w:bCs/>
                <w:sz w:val="24"/>
                <w:szCs w:val="24"/>
              </w:rPr>
              <w:t>1.8.4.</w:t>
            </w:r>
          </w:p>
        </w:tc>
        <w:tc>
          <w:tcPr>
            <w:tcW w:w="9072" w:type="dxa"/>
            <w:gridSpan w:val="3"/>
          </w:tcPr>
          <w:p w14:paraId="03BD72B1" w14:textId="7A88FDF3" w:rsidR="00402A4D" w:rsidRPr="00CB35AB" w:rsidRDefault="00402A4D">
            <w:pPr>
              <w:tabs>
                <w:tab w:val="left" w:pos="390"/>
                <w:tab w:val="left" w:pos="1035"/>
                <w:tab w:val="left" w:pos="1500"/>
              </w:tabs>
              <w:spacing w:after="0" w:line="240" w:lineRule="auto"/>
              <w:jc w:val="both"/>
              <w:rPr>
                <w:rFonts w:ascii="Times New Roman" w:hAnsi="Times New Roman" w:cs="Times New Roman"/>
                <w:sz w:val="24"/>
                <w:szCs w:val="24"/>
              </w:rPr>
            </w:pPr>
            <w:r w:rsidRPr="00402A4D">
              <w:rPr>
                <w:rFonts w:ascii="Times New Roman" w:hAnsi="Times New Roman" w:cs="Times New Roman"/>
                <w:sz w:val="24"/>
                <w:szCs w:val="24"/>
              </w:rPr>
              <w:t>Prekei taikoma</w:t>
            </w:r>
            <w:r w:rsidR="00D73564">
              <w:rPr>
                <w:rFonts w:ascii="Times New Roman" w:hAnsi="Times New Roman" w:cs="Times New Roman"/>
                <w:sz w:val="24"/>
                <w:szCs w:val="24"/>
              </w:rPr>
              <w:t>i</w:t>
            </w:r>
            <w:r w:rsidRPr="00402A4D">
              <w:rPr>
                <w:rFonts w:ascii="Times New Roman" w:hAnsi="Times New Roman" w:cs="Times New Roman"/>
                <w:sz w:val="24"/>
                <w:szCs w:val="24"/>
              </w:rPr>
              <w:t xml:space="preserve"> aplinkos apsaugos kriterij</w:t>
            </w:r>
            <w:r w:rsidR="00D73564">
              <w:rPr>
                <w:rFonts w:ascii="Times New Roman" w:hAnsi="Times New Roman" w:cs="Times New Roman"/>
                <w:sz w:val="24"/>
                <w:szCs w:val="24"/>
              </w:rPr>
              <w:t>ai</w:t>
            </w:r>
            <w:r w:rsidRPr="00402A4D">
              <w:rPr>
                <w:rFonts w:ascii="Times New Roman" w:hAnsi="Times New Roman" w:cs="Times New Roman"/>
                <w:sz w:val="24"/>
                <w:szCs w:val="24"/>
              </w:rPr>
              <w:t>, nustatyt</w:t>
            </w:r>
            <w:r w:rsidR="00D73564">
              <w:rPr>
                <w:rFonts w:ascii="Times New Roman" w:hAnsi="Times New Roman" w:cs="Times New Roman"/>
                <w:sz w:val="24"/>
                <w:szCs w:val="24"/>
              </w:rPr>
              <w:t>i</w:t>
            </w:r>
            <w:r w:rsidRPr="00402A4D">
              <w:rPr>
                <w:rFonts w:ascii="Times New Roman" w:hAnsi="Times New Roman" w:cs="Times New Roman"/>
                <w:sz w:val="24"/>
                <w:szCs w:val="24"/>
              </w:rPr>
              <w:t xml:space="preserve"> vadovaujantis Aplinkos apsaugos kriterijų taikymo, vykdant žaliuosius pirkimus, tvarkos aprašo, patvirtinto Lietuvos </w:t>
            </w:r>
            <w:r w:rsidRPr="00402A4D">
              <w:rPr>
                <w:rFonts w:ascii="Times New Roman" w:hAnsi="Times New Roman" w:cs="Times New Roman"/>
                <w:sz w:val="24"/>
                <w:szCs w:val="24"/>
              </w:rPr>
              <w:lastRenderedPageBreak/>
              <w:t>Respublikos aplinkos ministro 2011 m. birželio 28 d. įsakymu Nr. D1-508 „Dėl Aplinkos apsaugos kriterijų taikymo, vykdant žaliuosius pirkimus, tvarkos aprašo patvirtinimo“ (toliau – Tvarkos aprašas), II skyriaus 4.1 punktu, 2 priedo IV skyriaus „Kompiuteriai ir planšetės“ (reikalavimai nustatomi techninėje specifikacijoje), II skyriaus „Pakuotės“ reikalavimais (sutarties vykdymo sąlyga).</w:t>
            </w:r>
          </w:p>
        </w:tc>
      </w:tr>
      <w:tr w:rsidR="00F95EB2" w:rsidRPr="00CB35AB" w14:paraId="68B977ED" w14:textId="77777777" w:rsidTr="00651DA9">
        <w:trPr>
          <w:trHeight w:val="101"/>
        </w:trPr>
        <w:tc>
          <w:tcPr>
            <w:tcW w:w="1134" w:type="dxa"/>
            <w:noWrap/>
          </w:tcPr>
          <w:p w14:paraId="497B177E" w14:textId="7E696CAD" w:rsidR="00F95EB2" w:rsidRPr="00CB35AB" w:rsidRDefault="000641B8" w:rsidP="006374A6">
            <w:pPr>
              <w:spacing w:after="0" w:line="240" w:lineRule="auto"/>
              <w:rPr>
                <w:rFonts w:ascii="Times New Roman" w:hAnsi="Times New Roman" w:cs="Times New Roman"/>
                <w:bCs/>
                <w:sz w:val="24"/>
                <w:szCs w:val="24"/>
              </w:rPr>
            </w:pPr>
            <w:r w:rsidRPr="00CB35AB">
              <w:rPr>
                <w:rFonts w:ascii="Times New Roman" w:hAnsi="Times New Roman" w:cs="Times New Roman"/>
                <w:bCs/>
                <w:sz w:val="24"/>
                <w:szCs w:val="24"/>
              </w:rPr>
              <w:lastRenderedPageBreak/>
              <w:t>1.</w:t>
            </w:r>
            <w:r w:rsidR="00D807A9">
              <w:rPr>
                <w:rFonts w:ascii="Times New Roman" w:hAnsi="Times New Roman" w:cs="Times New Roman"/>
                <w:bCs/>
                <w:sz w:val="24"/>
                <w:szCs w:val="24"/>
              </w:rPr>
              <w:t>9</w:t>
            </w:r>
            <w:r w:rsidRPr="00CB35AB">
              <w:rPr>
                <w:rFonts w:ascii="Times New Roman" w:hAnsi="Times New Roman" w:cs="Times New Roman"/>
                <w:bCs/>
                <w:sz w:val="24"/>
                <w:szCs w:val="24"/>
              </w:rPr>
              <w:t>.</w:t>
            </w:r>
          </w:p>
        </w:tc>
        <w:tc>
          <w:tcPr>
            <w:tcW w:w="9072" w:type="dxa"/>
            <w:gridSpan w:val="3"/>
          </w:tcPr>
          <w:p w14:paraId="12412873" w14:textId="46440F4D" w:rsidR="00F95EB2" w:rsidRPr="00CB35AB" w:rsidRDefault="000641B8" w:rsidP="0027593E">
            <w:pPr>
              <w:tabs>
                <w:tab w:val="left" w:pos="390"/>
                <w:tab w:val="left" w:pos="1035"/>
                <w:tab w:val="left" w:pos="1500"/>
              </w:tabs>
              <w:spacing w:after="0" w:line="240" w:lineRule="auto"/>
              <w:jc w:val="both"/>
              <w:rPr>
                <w:rFonts w:ascii="Times New Roman" w:hAnsi="Times New Roman" w:cs="Times New Roman"/>
                <w:sz w:val="24"/>
                <w:szCs w:val="24"/>
              </w:rPr>
            </w:pPr>
            <w:r w:rsidRPr="00CB35AB">
              <w:rPr>
                <w:rFonts w:ascii="Times New Roman" w:hAnsi="Times New Roman" w:cs="Times New Roman"/>
                <w:sz w:val="24"/>
                <w:szCs w:val="24"/>
              </w:rPr>
              <w:t>pirkimo objektas</w:t>
            </w:r>
            <w:r w:rsidR="0027593E" w:rsidRPr="00CB35AB">
              <w:rPr>
                <w:rFonts w:ascii="Times New Roman" w:hAnsi="Times New Roman" w:cs="Times New Roman"/>
                <w:sz w:val="24"/>
                <w:szCs w:val="24"/>
              </w:rPr>
              <w:t xml:space="preserve"> </w:t>
            </w:r>
            <w:r w:rsidR="00214D86" w:rsidRPr="00CB35AB">
              <w:rPr>
                <w:rFonts w:ascii="Times New Roman" w:hAnsi="Times New Roman" w:cs="Times New Roman"/>
                <w:sz w:val="24"/>
                <w:szCs w:val="24"/>
              </w:rPr>
              <w:t>(kompiuteriai</w:t>
            </w:r>
            <w:r w:rsidRPr="00CB35AB">
              <w:rPr>
                <w:rFonts w:ascii="Times New Roman" w:hAnsi="Times New Roman" w:cs="Times New Roman"/>
                <w:sz w:val="24"/>
                <w:szCs w:val="24"/>
              </w:rPr>
              <w:t>)</w:t>
            </w:r>
            <w:r w:rsidR="0027593E" w:rsidRPr="00CB35AB">
              <w:rPr>
                <w:rFonts w:ascii="Times New Roman" w:hAnsi="Times New Roman" w:cs="Times New Roman"/>
                <w:sz w:val="24"/>
                <w:szCs w:val="24"/>
              </w:rPr>
              <w:t>, vadovaujantis Viešųjų pirkimų įstatymu,</w:t>
            </w:r>
            <w:r w:rsidRPr="00CB35AB">
              <w:rPr>
                <w:rFonts w:ascii="Times New Roman" w:hAnsi="Times New Roman" w:cs="Times New Roman"/>
                <w:sz w:val="24"/>
                <w:szCs w:val="24"/>
              </w:rPr>
              <w:t xml:space="preserve"> turi nekelti grėsmės nacionaliniam saugumui</w:t>
            </w:r>
            <w:r w:rsidR="00356F53" w:rsidRPr="00CB35AB">
              <w:rPr>
                <w:rFonts w:ascii="Times New Roman" w:hAnsi="Times New Roman" w:cs="Times New Roman"/>
                <w:sz w:val="24"/>
                <w:szCs w:val="24"/>
              </w:rPr>
              <w:t xml:space="preserve"> </w:t>
            </w:r>
            <w:r w:rsidR="00356F53" w:rsidRPr="00CB35AB">
              <w:rPr>
                <w:rFonts w:ascii="Times New Roman" w:hAnsi="Times New Roman" w:cs="Times New Roman"/>
                <w:bCs/>
                <w:sz w:val="24"/>
                <w:szCs w:val="24"/>
              </w:rPr>
              <w:t xml:space="preserve"> </w:t>
            </w:r>
            <w:r w:rsidR="00356F53" w:rsidRPr="00BB740A">
              <w:rPr>
                <w:rFonts w:ascii="Times New Roman" w:hAnsi="Times New Roman" w:cs="Times New Roman"/>
                <w:bCs/>
                <w:sz w:val="24"/>
                <w:szCs w:val="24"/>
              </w:rPr>
              <w:t>(VPĮ 37 str.9 p.).</w:t>
            </w:r>
          </w:p>
        </w:tc>
      </w:tr>
      <w:tr w:rsidR="00B90F84" w:rsidRPr="00CB35AB" w14:paraId="1319B7EB" w14:textId="77777777" w:rsidTr="00651DA9">
        <w:trPr>
          <w:trHeight w:val="101"/>
        </w:trPr>
        <w:tc>
          <w:tcPr>
            <w:tcW w:w="1134" w:type="dxa"/>
            <w:noWrap/>
          </w:tcPr>
          <w:p w14:paraId="12FD90BB" w14:textId="64481E48" w:rsidR="00B90F84" w:rsidRPr="00CB35AB" w:rsidRDefault="00210F13">
            <w:pPr>
              <w:spacing w:after="0" w:line="240" w:lineRule="auto"/>
              <w:rPr>
                <w:rFonts w:ascii="Times New Roman" w:hAnsi="Times New Roman" w:cs="Times New Roman"/>
                <w:bCs/>
                <w:sz w:val="24"/>
                <w:szCs w:val="24"/>
              </w:rPr>
            </w:pPr>
            <w:r w:rsidRPr="00CB35AB">
              <w:rPr>
                <w:rFonts w:ascii="Times New Roman" w:hAnsi="Times New Roman" w:cs="Times New Roman"/>
                <w:bCs/>
                <w:sz w:val="24"/>
                <w:szCs w:val="24"/>
              </w:rPr>
              <w:t>1.1</w:t>
            </w:r>
            <w:r w:rsidR="00D73564">
              <w:rPr>
                <w:rFonts w:ascii="Times New Roman" w:hAnsi="Times New Roman" w:cs="Times New Roman"/>
                <w:bCs/>
                <w:sz w:val="24"/>
                <w:szCs w:val="24"/>
              </w:rPr>
              <w:t>0</w:t>
            </w:r>
            <w:r w:rsidRPr="00CB35AB">
              <w:rPr>
                <w:rFonts w:ascii="Times New Roman" w:hAnsi="Times New Roman" w:cs="Times New Roman"/>
                <w:bCs/>
                <w:sz w:val="24"/>
                <w:szCs w:val="24"/>
              </w:rPr>
              <w:t>.</w:t>
            </w:r>
          </w:p>
        </w:tc>
        <w:tc>
          <w:tcPr>
            <w:tcW w:w="9072" w:type="dxa"/>
            <w:gridSpan w:val="3"/>
          </w:tcPr>
          <w:p w14:paraId="24A618FF" w14:textId="329648C5" w:rsidR="00210F13" w:rsidRPr="00CB35AB" w:rsidRDefault="00210F13" w:rsidP="00D01307">
            <w:pPr>
              <w:tabs>
                <w:tab w:val="left" w:pos="390"/>
                <w:tab w:val="left" w:pos="1035"/>
                <w:tab w:val="left" w:pos="1500"/>
              </w:tabs>
              <w:spacing w:after="0" w:line="240" w:lineRule="auto"/>
              <w:jc w:val="both"/>
              <w:rPr>
                <w:rFonts w:ascii="Times New Roman" w:hAnsi="Times New Roman" w:cs="Times New Roman"/>
                <w:sz w:val="24"/>
                <w:szCs w:val="24"/>
              </w:rPr>
            </w:pPr>
            <w:r w:rsidRPr="00CB35AB">
              <w:rPr>
                <w:rFonts w:ascii="Times New Roman" w:hAnsi="Times New Roman" w:cs="Times New Roman"/>
                <w:sz w:val="24"/>
                <w:szCs w:val="24"/>
              </w:rPr>
              <w:t>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sertifikatai, standartai, protokolai, turi būti laikoma, kad kiekviena tokia nuoroda yra pateikta su žodžiais „arba lygiavertis“.</w:t>
            </w:r>
          </w:p>
        </w:tc>
      </w:tr>
      <w:tr w:rsidR="00D01307" w:rsidRPr="00CB35AB" w14:paraId="77402DB4" w14:textId="77777777" w:rsidTr="00651DA9">
        <w:trPr>
          <w:trHeight w:val="101"/>
        </w:trPr>
        <w:tc>
          <w:tcPr>
            <w:tcW w:w="1134" w:type="dxa"/>
            <w:noWrap/>
          </w:tcPr>
          <w:p w14:paraId="7B38D079" w14:textId="54B7AB2A" w:rsidR="00D01307" w:rsidRPr="00CB35AB" w:rsidRDefault="00D01307">
            <w:pPr>
              <w:spacing w:after="0" w:line="240" w:lineRule="auto"/>
              <w:rPr>
                <w:rFonts w:ascii="Times New Roman" w:hAnsi="Times New Roman" w:cs="Times New Roman"/>
                <w:bCs/>
                <w:sz w:val="24"/>
                <w:szCs w:val="24"/>
              </w:rPr>
            </w:pPr>
            <w:r>
              <w:rPr>
                <w:rFonts w:ascii="Times New Roman" w:hAnsi="Times New Roman" w:cs="Times New Roman"/>
                <w:bCs/>
                <w:sz w:val="24"/>
                <w:szCs w:val="24"/>
              </w:rPr>
              <w:t>1.1</w:t>
            </w:r>
            <w:r w:rsidR="00D73564">
              <w:rPr>
                <w:rFonts w:ascii="Times New Roman" w:hAnsi="Times New Roman" w:cs="Times New Roman"/>
                <w:bCs/>
                <w:sz w:val="24"/>
                <w:szCs w:val="24"/>
              </w:rPr>
              <w:t>1</w:t>
            </w:r>
            <w:r>
              <w:rPr>
                <w:rFonts w:ascii="Times New Roman" w:hAnsi="Times New Roman" w:cs="Times New Roman"/>
                <w:bCs/>
                <w:sz w:val="24"/>
                <w:szCs w:val="24"/>
              </w:rPr>
              <w:t>.</w:t>
            </w:r>
          </w:p>
        </w:tc>
        <w:tc>
          <w:tcPr>
            <w:tcW w:w="9072" w:type="dxa"/>
            <w:gridSpan w:val="3"/>
          </w:tcPr>
          <w:p w14:paraId="4DA2BD2C" w14:textId="4A7286CE" w:rsidR="00D01307" w:rsidRPr="00CB35AB" w:rsidRDefault="00D01307" w:rsidP="00D01307">
            <w:pPr>
              <w:spacing w:after="0" w:line="240" w:lineRule="auto"/>
              <w:jc w:val="both"/>
              <w:rPr>
                <w:rFonts w:ascii="Times New Roman" w:hAnsi="Times New Roman" w:cs="Times New Roman"/>
                <w:sz w:val="24"/>
                <w:szCs w:val="24"/>
              </w:rPr>
            </w:pPr>
            <w:r w:rsidRPr="00CB35AB">
              <w:rPr>
                <w:rFonts w:ascii="Times New Roman" w:hAnsi="Times New Roman" w:cs="Times New Roman"/>
                <w:sz w:val="24"/>
                <w:szCs w:val="24"/>
              </w:rPr>
              <w:t>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tc>
      </w:tr>
    </w:tbl>
    <w:p w14:paraId="78FF37B8" w14:textId="77777777" w:rsidR="00210F13" w:rsidRDefault="00210F13"/>
    <w:tbl>
      <w:tblPr>
        <w:tblW w:w="5224"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7"/>
        <w:gridCol w:w="2213"/>
        <w:gridCol w:w="3855"/>
        <w:gridCol w:w="3084"/>
      </w:tblGrid>
      <w:tr w:rsidR="00211264" w:rsidRPr="00210F13" w14:paraId="3613B9CE" w14:textId="4DF507B9" w:rsidTr="00427ADA">
        <w:trPr>
          <w:trHeight w:val="101"/>
        </w:trPr>
        <w:tc>
          <w:tcPr>
            <w:tcW w:w="5000" w:type="pct"/>
            <w:gridSpan w:val="4"/>
            <w:noWrap/>
          </w:tcPr>
          <w:p w14:paraId="4C362071" w14:textId="3798D7F7" w:rsidR="00211264" w:rsidRPr="00734AF0" w:rsidRDefault="00211264" w:rsidP="005B615A">
            <w:pPr>
              <w:tabs>
                <w:tab w:val="left" w:pos="390"/>
                <w:tab w:val="left" w:pos="1035"/>
                <w:tab w:val="left" w:pos="1500"/>
              </w:tabs>
              <w:spacing w:after="0" w:line="240" w:lineRule="auto"/>
              <w:jc w:val="both"/>
              <w:rPr>
                <w:rFonts w:ascii="Times New Roman" w:hAnsi="Times New Roman" w:cs="Times New Roman"/>
                <w:b/>
              </w:rPr>
            </w:pPr>
            <w:r w:rsidRPr="00734AF0">
              <w:rPr>
                <w:rFonts w:ascii="Times New Roman" w:hAnsi="Times New Roman" w:cs="Times New Roman"/>
                <w:b/>
              </w:rPr>
              <w:t xml:space="preserve">Stacionarusis AI kompiuteris (be monitoriaus) </w:t>
            </w:r>
          </w:p>
        </w:tc>
      </w:tr>
      <w:tr w:rsidR="00211264" w:rsidRPr="00210F13" w14:paraId="4649D6AA" w14:textId="53877FE4" w:rsidTr="00734AF0">
        <w:trPr>
          <w:trHeight w:val="50"/>
        </w:trPr>
        <w:tc>
          <w:tcPr>
            <w:tcW w:w="451" w:type="pct"/>
            <w:shd w:val="clear" w:color="auto" w:fill="D9D9D9" w:themeFill="background1" w:themeFillShade="D9"/>
            <w:noWrap/>
          </w:tcPr>
          <w:p w14:paraId="6FE61CCF" w14:textId="5A95F9FA" w:rsidR="00211264" w:rsidRPr="00734AF0" w:rsidRDefault="00211264" w:rsidP="00210F13">
            <w:pPr>
              <w:spacing w:after="0" w:line="240" w:lineRule="auto"/>
              <w:rPr>
                <w:rFonts w:ascii="Times New Roman" w:hAnsi="Times New Roman" w:cs="Times New Roman"/>
                <w:bCs/>
              </w:rPr>
            </w:pPr>
            <w:r w:rsidRPr="00734AF0">
              <w:rPr>
                <w:rFonts w:ascii="Times New Roman" w:hAnsi="Times New Roman" w:cs="Times New Roman"/>
                <w:b/>
                <w:bCs/>
              </w:rPr>
              <w:t>Eil. Nr.</w:t>
            </w:r>
          </w:p>
        </w:tc>
        <w:tc>
          <w:tcPr>
            <w:tcW w:w="3016" w:type="pct"/>
            <w:gridSpan w:val="2"/>
            <w:shd w:val="clear" w:color="auto" w:fill="D9D9D9" w:themeFill="background1" w:themeFillShade="D9"/>
          </w:tcPr>
          <w:p w14:paraId="208FC373" w14:textId="23EF3DFF" w:rsidR="00211264" w:rsidRPr="00734AF0" w:rsidRDefault="00211264" w:rsidP="00210F13">
            <w:pPr>
              <w:tabs>
                <w:tab w:val="left" w:pos="390"/>
                <w:tab w:val="left" w:pos="1035"/>
                <w:tab w:val="left" w:pos="1500"/>
              </w:tabs>
              <w:spacing w:after="0" w:line="240" w:lineRule="auto"/>
              <w:jc w:val="both"/>
              <w:rPr>
                <w:rFonts w:ascii="Times New Roman" w:hAnsi="Times New Roman" w:cs="Times New Roman"/>
              </w:rPr>
            </w:pPr>
            <w:r w:rsidRPr="00734AF0">
              <w:rPr>
                <w:rFonts w:ascii="Times New Roman" w:eastAsia="Calibri" w:hAnsi="Times New Roman" w:cs="Times New Roman"/>
                <w:b/>
                <w:bCs/>
              </w:rPr>
              <w:t>Reikalavimo pavadinimas ir reikalaujama techninė charakteristika</w:t>
            </w:r>
          </w:p>
        </w:tc>
        <w:tc>
          <w:tcPr>
            <w:tcW w:w="1533" w:type="pct"/>
            <w:shd w:val="clear" w:color="auto" w:fill="D9D9D9" w:themeFill="background1" w:themeFillShade="D9"/>
          </w:tcPr>
          <w:p w14:paraId="4669424B" w14:textId="77777777" w:rsidR="00211264" w:rsidRPr="00734AF0" w:rsidRDefault="00211264" w:rsidP="00211264">
            <w:pPr>
              <w:shd w:val="clear" w:color="auto" w:fill="D9D9D9" w:themeFill="background1" w:themeFillShade="D9"/>
              <w:tabs>
                <w:tab w:val="left" w:pos="2"/>
              </w:tabs>
              <w:spacing w:after="0" w:line="240" w:lineRule="auto"/>
              <w:jc w:val="center"/>
              <w:rPr>
                <w:rFonts w:ascii="Times New Roman" w:eastAsia="Calibri" w:hAnsi="Times New Roman" w:cs="Times New Roman"/>
                <w:b/>
                <w:bCs/>
              </w:rPr>
            </w:pPr>
            <w:r w:rsidRPr="00734AF0">
              <w:rPr>
                <w:rFonts w:ascii="Times New Roman" w:eastAsia="Calibri" w:hAnsi="Times New Roman" w:cs="Times New Roman"/>
                <w:b/>
                <w:bCs/>
              </w:rPr>
              <w:t>Siūloma charakteristika</w:t>
            </w:r>
          </w:p>
          <w:p w14:paraId="10423CCD" w14:textId="4F20FF07" w:rsidR="00211264" w:rsidRPr="00734AF0" w:rsidRDefault="00211264" w:rsidP="00211264">
            <w:pPr>
              <w:shd w:val="clear" w:color="auto" w:fill="D9D9D9" w:themeFill="background1" w:themeFillShade="D9"/>
              <w:tabs>
                <w:tab w:val="left" w:pos="2"/>
              </w:tabs>
              <w:spacing w:after="0" w:line="240" w:lineRule="auto"/>
              <w:jc w:val="center"/>
              <w:rPr>
                <w:rFonts w:ascii="Times New Roman" w:eastAsia="Calibri" w:hAnsi="Times New Roman" w:cs="Times New Roman"/>
                <w:b/>
                <w:bCs/>
              </w:rPr>
            </w:pPr>
            <w:r w:rsidRPr="00734AF0">
              <w:rPr>
                <w:rFonts w:ascii="Times New Roman" w:hAnsi="Times New Roman" w:cs="Times New Roman"/>
                <w:bCs/>
                <w:iCs/>
                <w:color w:val="0070C0"/>
              </w:rPr>
              <w:t xml:space="preserve">Tiekėjai, pildydami </w:t>
            </w:r>
            <w:r w:rsidRPr="00734AF0">
              <w:rPr>
                <w:rFonts w:ascii="Times New Roman" w:hAnsi="Times New Roman" w:cs="Times New Roman"/>
                <w:bCs/>
                <w:i/>
                <w:iCs/>
                <w:color w:val="0070C0"/>
              </w:rPr>
              <w:t>„Siūloma charakteristika“</w:t>
            </w:r>
            <w:r w:rsidRPr="00734AF0">
              <w:rPr>
                <w:rFonts w:ascii="Times New Roman" w:hAnsi="Times New Roman" w:cs="Times New Roman"/>
                <w:bCs/>
                <w:iCs/>
                <w:color w:val="0070C0"/>
              </w:rPr>
              <w:t xml:space="preserve">, turi nurodyti tikslų siūlomos prekės parametrą. </w:t>
            </w:r>
            <w:r w:rsidRPr="00734AF0">
              <w:rPr>
                <w:rFonts w:ascii="Times New Roman" w:hAnsi="Times New Roman" w:cs="Times New Roman"/>
                <w:bCs/>
                <w:color w:val="0070C0"/>
              </w:rPr>
              <w:t>Žodžiai „Atitinka“/ „Taip“/ „Ne mažiau“/ „Ne daugiau“/ „Ne blogiau“ neleidžiami.</w:t>
            </w:r>
            <w:r w:rsidRPr="00734AF0">
              <w:rPr>
                <w:rFonts w:ascii="Times New Roman" w:hAnsi="Times New Roman" w:cs="Times New Roman"/>
                <w:i/>
                <w:iCs/>
                <w:color w:val="0070C0"/>
              </w:rPr>
              <w:t xml:space="preserve"> Atitiktis techninei specifikacijai turi būti pagrįsta gamintojo dokumentacija ir (arba) viešai prieinama technine informacija</w:t>
            </w:r>
          </w:p>
        </w:tc>
      </w:tr>
      <w:tr w:rsidR="00211264" w:rsidRPr="00210F13" w14:paraId="1249A141" w14:textId="58233852" w:rsidTr="00734AF0">
        <w:trPr>
          <w:trHeight w:val="50"/>
        </w:trPr>
        <w:tc>
          <w:tcPr>
            <w:tcW w:w="451" w:type="pct"/>
            <w:noWrap/>
          </w:tcPr>
          <w:p w14:paraId="2DCBECED" w14:textId="5BB5CDB3" w:rsidR="00211264" w:rsidRPr="00734AF0" w:rsidRDefault="00211264" w:rsidP="00210F13">
            <w:pPr>
              <w:spacing w:after="0" w:line="240" w:lineRule="auto"/>
              <w:rPr>
                <w:rFonts w:ascii="Times New Roman" w:hAnsi="Times New Roman" w:cs="Times New Roman"/>
                <w:bCs/>
              </w:rPr>
            </w:pPr>
            <w:r w:rsidRPr="00734AF0">
              <w:rPr>
                <w:rFonts w:ascii="Times New Roman" w:hAnsi="Times New Roman" w:cs="Times New Roman"/>
                <w:bCs/>
              </w:rPr>
              <w:t>1.</w:t>
            </w:r>
          </w:p>
        </w:tc>
        <w:tc>
          <w:tcPr>
            <w:tcW w:w="1100" w:type="pct"/>
          </w:tcPr>
          <w:p w14:paraId="034D18D1" w14:textId="4E433199" w:rsidR="00211264" w:rsidRPr="00734AF0" w:rsidRDefault="00211264" w:rsidP="00210F13">
            <w:pPr>
              <w:spacing w:after="0" w:line="240" w:lineRule="auto"/>
              <w:ind w:left="34" w:right="98"/>
              <w:rPr>
                <w:rFonts w:ascii="Times New Roman" w:hAnsi="Times New Roman" w:cs="Times New Roman"/>
              </w:rPr>
            </w:pPr>
            <w:r w:rsidRPr="00734AF0">
              <w:rPr>
                <w:rFonts w:ascii="Times New Roman" w:hAnsi="Times New Roman" w:cs="Times New Roman"/>
                <w:bCs/>
                <w:lang w:eastAsia="lt-LT"/>
              </w:rPr>
              <w:t>Gamintojas, modelis, modifikacija:</w:t>
            </w:r>
          </w:p>
        </w:tc>
        <w:tc>
          <w:tcPr>
            <w:tcW w:w="3449" w:type="pct"/>
            <w:gridSpan w:val="2"/>
          </w:tcPr>
          <w:p w14:paraId="7CD3A2EB" w14:textId="77777777" w:rsidR="00211264" w:rsidRPr="00B946C3" w:rsidRDefault="00211264" w:rsidP="00211264">
            <w:pPr>
              <w:rPr>
                <w:rFonts w:ascii="Times New Roman" w:hAnsi="Times New Roman" w:cs="Times New Roman"/>
                <w:i/>
                <w:iCs/>
                <w:color w:val="0070C0"/>
              </w:rPr>
            </w:pPr>
            <w:r w:rsidRPr="00B946C3">
              <w:rPr>
                <w:rFonts w:ascii="Times New Roman" w:hAnsi="Times New Roman" w:cs="Times New Roman"/>
                <w:i/>
                <w:iCs/>
                <w:color w:val="0070C0"/>
              </w:rPr>
              <w:t>Nurodyti gamintoją ir modelį</w:t>
            </w:r>
          </w:p>
          <w:p w14:paraId="5A34964D" w14:textId="4A147757" w:rsidR="00211264" w:rsidRPr="00734AF0" w:rsidRDefault="00211264" w:rsidP="00210F13">
            <w:pPr>
              <w:tabs>
                <w:tab w:val="left" w:pos="390"/>
                <w:tab w:val="left" w:pos="1035"/>
                <w:tab w:val="left" w:pos="1500"/>
              </w:tabs>
              <w:spacing w:after="0" w:line="240" w:lineRule="auto"/>
              <w:jc w:val="both"/>
              <w:rPr>
                <w:rFonts w:ascii="Times New Roman" w:hAnsi="Times New Roman" w:cs="Times New Roman"/>
              </w:rPr>
            </w:pPr>
          </w:p>
        </w:tc>
      </w:tr>
      <w:tr w:rsidR="00211264" w:rsidRPr="00210F13" w14:paraId="5F3B8287" w14:textId="2E76F31F" w:rsidTr="00734AF0">
        <w:trPr>
          <w:trHeight w:val="50"/>
        </w:trPr>
        <w:tc>
          <w:tcPr>
            <w:tcW w:w="451" w:type="pct"/>
            <w:noWrap/>
          </w:tcPr>
          <w:p w14:paraId="2DBBE566" w14:textId="09CC179A" w:rsidR="00211264" w:rsidRPr="00734AF0" w:rsidRDefault="00211264" w:rsidP="00210F13">
            <w:pPr>
              <w:spacing w:after="0" w:line="240" w:lineRule="auto"/>
              <w:rPr>
                <w:rFonts w:ascii="Times New Roman" w:hAnsi="Times New Roman" w:cs="Times New Roman"/>
                <w:bCs/>
              </w:rPr>
            </w:pPr>
            <w:r w:rsidRPr="00734AF0">
              <w:rPr>
                <w:rFonts w:ascii="Times New Roman" w:hAnsi="Times New Roman" w:cs="Times New Roman"/>
                <w:bCs/>
              </w:rPr>
              <w:t>2.</w:t>
            </w:r>
          </w:p>
        </w:tc>
        <w:tc>
          <w:tcPr>
            <w:tcW w:w="1100" w:type="pct"/>
          </w:tcPr>
          <w:p w14:paraId="7920650B" w14:textId="77777777" w:rsidR="00211264" w:rsidRPr="00734AF0" w:rsidRDefault="00211264" w:rsidP="00210F13">
            <w:pPr>
              <w:spacing w:after="0" w:line="240" w:lineRule="auto"/>
              <w:ind w:left="34" w:right="98"/>
              <w:rPr>
                <w:rFonts w:ascii="Times New Roman" w:hAnsi="Times New Roman" w:cs="Times New Roman"/>
              </w:rPr>
            </w:pPr>
            <w:r w:rsidRPr="00734AF0">
              <w:rPr>
                <w:rFonts w:ascii="Times New Roman" w:hAnsi="Times New Roman" w:cs="Times New Roman"/>
              </w:rPr>
              <w:t>Procesorius:</w:t>
            </w:r>
          </w:p>
          <w:p w14:paraId="3669C35C" w14:textId="77777777" w:rsidR="00211264" w:rsidRPr="00734AF0" w:rsidRDefault="00211264" w:rsidP="00210F13">
            <w:pPr>
              <w:spacing w:after="0" w:line="240" w:lineRule="auto"/>
              <w:ind w:left="34" w:right="98"/>
              <w:rPr>
                <w:rFonts w:ascii="Times New Roman" w:hAnsi="Times New Roman" w:cs="Times New Roman"/>
                <w:bCs/>
                <w:lang w:eastAsia="lt-LT"/>
              </w:rPr>
            </w:pPr>
          </w:p>
          <w:p w14:paraId="2CD567CC" w14:textId="77777777" w:rsidR="00211264" w:rsidRPr="00734AF0" w:rsidRDefault="00211264" w:rsidP="00210F13">
            <w:pPr>
              <w:spacing w:after="0" w:line="240" w:lineRule="auto"/>
              <w:ind w:left="34" w:right="98"/>
              <w:rPr>
                <w:rFonts w:ascii="Times New Roman" w:hAnsi="Times New Roman" w:cs="Times New Roman"/>
                <w:bCs/>
                <w:lang w:eastAsia="lt-LT"/>
              </w:rPr>
            </w:pPr>
          </w:p>
          <w:p w14:paraId="3431EE41" w14:textId="77777777" w:rsidR="00211264" w:rsidRPr="00734AF0" w:rsidRDefault="00211264" w:rsidP="00210F13">
            <w:pPr>
              <w:spacing w:after="0" w:line="240" w:lineRule="auto"/>
              <w:ind w:left="34" w:right="98"/>
              <w:rPr>
                <w:rFonts w:ascii="Times New Roman" w:hAnsi="Times New Roman" w:cs="Times New Roman"/>
                <w:bCs/>
                <w:lang w:eastAsia="lt-LT"/>
              </w:rPr>
            </w:pPr>
          </w:p>
          <w:p w14:paraId="177FB829" w14:textId="77777777" w:rsidR="00211264" w:rsidRPr="00734AF0" w:rsidRDefault="00211264" w:rsidP="00210F13">
            <w:pPr>
              <w:spacing w:after="0" w:line="240" w:lineRule="auto"/>
              <w:ind w:left="34" w:right="98"/>
              <w:rPr>
                <w:rFonts w:ascii="Times New Roman" w:hAnsi="Times New Roman" w:cs="Times New Roman"/>
                <w:bCs/>
                <w:lang w:eastAsia="lt-LT"/>
              </w:rPr>
            </w:pPr>
          </w:p>
          <w:p w14:paraId="103D34D7" w14:textId="77777777" w:rsidR="00211264" w:rsidRPr="00734AF0" w:rsidRDefault="00211264" w:rsidP="00210F13">
            <w:pPr>
              <w:spacing w:after="0" w:line="240" w:lineRule="auto"/>
              <w:ind w:left="34" w:right="98"/>
              <w:rPr>
                <w:rFonts w:ascii="Times New Roman" w:hAnsi="Times New Roman" w:cs="Times New Roman"/>
                <w:bCs/>
                <w:lang w:eastAsia="lt-LT"/>
              </w:rPr>
            </w:pPr>
          </w:p>
          <w:p w14:paraId="74A1489F" w14:textId="77777777" w:rsidR="00211264" w:rsidRPr="00734AF0" w:rsidRDefault="00211264" w:rsidP="00210F13">
            <w:pPr>
              <w:spacing w:after="0" w:line="240" w:lineRule="auto"/>
              <w:ind w:left="34" w:right="98"/>
              <w:rPr>
                <w:rFonts w:ascii="Times New Roman" w:hAnsi="Times New Roman" w:cs="Times New Roman"/>
                <w:bCs/>
                <w:lang w:eastAsia="lt-LT"/>
              </w:rPr>
            </w:pPr>
          </w:p>
          <w:p w14:paraId="1C5C4908" w14:textId="4F914F48" w:rsidR="00211264" w:rsidRPr="00734AF0" w:rsidRDefault="00211264" w:rsidP="00210F13">
            <w:pPr>
              <w:spacing w:after="0" w:line="240" w:lineRule="auto"/>
              <w:ind w:right="98"/>
              <w:rPr>
                <w:rFonts w:ascii="Times New Roman" w:hAnsi="Times New Roman" w:cs="Times New Roman"/>
                <w:bCs/>
                <w:lang w:eastAsia="lt-LT"/>
              </w:rPr>
            </w:pPr>
          </w:p>
        </w:tc>
        <w:tc>
          <w:tcPr>
            <w:tcW w:w="1916" w:type="pct"/>
          </w:tcPr>
          <w:p w14:paraId="08DE6887" w14:textId="715F18C6" w:rsidR="00211264" w:rsidRPr="00734AF0" w:rsidRDefault="00211264" w:rsidP="00210F13">
            <w:pPr>
              <w:tabs>
                <w:tab w:val="left" w:pos="390"/>
                <w:tab w:val="left" w:pos="1035"/>
                <w:tab w:val="left" w:pos="1500"/>
              </w:tabs>
              <w:spacing w:after="0" w:line="240" w:lineRule="auto"/>
              <w:jc w:val="both"/>
              <w:rPr>
                <w:rFonts w:ascii="Times New Roman" w:hAnsi="Times New Roman" w:cs="Times New Roman"/>
              </w:rPr>
            </w:pPr>
            <w:r w:rsidRPr="00734AF0">
              <w:rPr>
                <w:rFonts w:ascii="Times New Roman" w:hAnsi="Times New Roman" w:cs="Times New Roman"/>
              </w:rPr>
              <w:t>architektūra: ARM architektūros procesorius (pvz., Grace Blackwell GB10 arba lygiavertis).</w:t>
            </w:r>
          </w:p>
          <w:p w14:paraId="575CBD7C" w14:textId="6C6E336D" w:rsidR="00211264" w:rsidRPr="00734AF0" w:rsidRDefault="00211264" w:rsidP="00210F13">
            <w:pPr>
              <w:tabs>
                <w:tab w:val="left" w:pos="390"/>
                <w:tab w:val="left" w:pos="1035"/>
                <w:tab w:val="left" w:pos="1500"/>
              </w:tabs>
              <w:spacing w:after="0" w:line="240" w:lineRule="auto"/>
              <w:jc w:val="both"/>
              <w:rPr>
                <w:rFonts w:ascii="Times New Roman" w:hAnsi="Times New Roman" w:cs="Times New Roman"/>
              </w:rPr>
            </w:pPr>
            <w:r w:rsidRPr="00734AF0">
              <w:rPr>
                <w:rFonts w:ascii="Times New Roman" w:hAnsi="Times New Roman" w:cs="Times New Roman"/>
              </w:rPr>
              <w:t>Branduolių skaičius: ne mažiau kaip 20 branduolių (iš kurių ne mažiau 10 skirti dideliam našumui, pvz., Cortex-X925 arba lygiavertis).</w:t>
            </w:r>
          </w:p>
          <w:p w14:paraId="1B6A7C9E" w14:textId="42755D2F" w:rsidR="00211264" w:rsidRPr="00734AF0" w:rsidRDefault="00211264" w:rsidP="00210F13">
            <w:pPr>
              <w:tabs>
                <w:tab w:val="left" w:pos="390"/>
                <w:tab w:val="left" w:pos="1035"/>
                <w:tab w:val="left" w:pos="1500"/>
              </w:tabs>
              <w:spacing w:after="0" w:line="240" w:lineRule="auto"/>
              <w:jc w:val="both"/>
              <w:rPr>
                <w:rFonts w:ascii="Times New Roman" w:hAnsi="Times New Roman" w:cs="Times New Roman"/>
              </w:rPr>
            </w:pPr>
            <w:r w:rsidRPr="00734AF0">
              <w:rPr>
                <w:rFonts w:ascii="Times New Roman" w:hAnsi="Times New Roman" w:cs="Times New Roman"/>
              </w:rPr>
              <w:t>Atminties modelis: privalomas bendras (angl. Coherent Unified) atminties modelis, leidžiantis CPU ir GPU dalintis duomenimis be kopijavimo per PCIe magistralę.</w:t>
            </w:r>
          </w:p>
        </w:tc>
        <w:tc>
          <w:tcPr>
            <w:tcW w:w="1533" w:type="pct"/>
          </w:tcPr>
          <w:p w14:paraId="2459BC5D" w14:textId="16AD7902" w:rsidR="00211264" w:rsidRPr="00BF5867" w:rsidRDefault="00B946C3" w:rsidP="00210F13">
            <w:pPr>
              <w:tabs>
                <w:tab w:val="left" w:pos="390"/>
                <w:tab w:val="left" w:pos="1035"/>
                <w:tab w:val="left" w:pos="1500"/>
              </w:tabs>
              <w:spacing w:after="0" w:line="240" w:lineRule="auto"/>
              <w:jc w:val="both"/>
              <w:rPr>
                <w:rFonts w:ascii="Times New Roman" w:hAnsi="Times New Roman" w:cs="Times New Roman"/>
                <w:i/>
                <w:iCs/>
                <w:color w:val="0070C0"/>
                <w:lang w:val="en-US"/>
              </w:rPr>
            </w:pPr>
            <w:r w:rsidRPr="003A2C10">
              <w:rPr>
                <w:rFonts w:ascii="Times New Roman" w:hAnsi="Times New Roman" w:cs="Times New Roman"/>
                <w:i/>
                <w:iCs/>
                <w:color w:val="0070C0"/>
              </w:rPr>
              <w:t>Tikslus aprašymas, gamintojo dokumentacija ir (arba) viešai prieinama techninė informacija</w:t>
            </w:r>
            <w:r w:rsidR="00006925">
              <w:rPr>
                <w:rFonts w:ascii="Times New Roman" w:hAnsi="Times New Roman" w:cs="Times New Roman"/>
                <w:i/>
                <w:iCs/>
                <w:color w:val="0070C0"/>
              </w:rPr>
              <w:t xml:space="preserve"> arba gamintojo patvirtinimas.</w:t>
            </w:r>
          </w:p>
        </w:tc>
      </w:tr>
      <w:tr w:rsidR="00211264" w:rsidRPr="00210F13" w14:paraId="588499E4" w14:textId="219BF5EF" w:rsidTr="00734AF0">
        <w:trPr>
          <w:trHeight w:val="50"/>
        </w:trPr>
        <w:tc>
          <w:tcPr>
            <w:tcW w:w="451" w:type="pct"/>
            <w:noWrap/>
          </w:tcPr>
          <w:p w14:paraId="1AB5D440" w14:textId="4ED3AFEA" w:rsidR="00211264" w:rsidRPr="00734AF0" w:rsidRDefault="00211264" w:rsidP="00210F13">
            <w:pPr>
              <w:spacing w:after="0" w:line="240" w:lineRule="auto"/>
              <w:rPr>
                <w:rFonts w:ascii="Times New Roman" w:hAnsi="Times New Roman" w:cs="Times New Roman"/>
                <w:bCs/>
              </w:rPr>
            </w:pPr>
            <w:r w:rsidRPr="00734AF0">
              <w:rPr>
                <w:rFonts w:ascii="Times New Roman" w:hAnsi="Times New Roman" w:cs="Times New Roman"/>
                <w:bCs/>
              </w:rPr>
              <w:lastRenderedPageBreak/>
              <w:t>3.</w:t>
            </w:r>
          </w:p>
        </w:tc>
        <w:tc>
          <w:tcPr>
            <w:tcW w:w="1100" w:type="pct"/>
          </w:tcPr>
          <w:p w14:paraId="4C9C655B" w14:textId="149B4B50" w:rsidR="00211264" w:rsidRPr="00734AF0" w:rsidRDefault="00211264" w:rsidP="00210F13">
            <w:pPr>
              <w:spacing w:after="0" w:line="240" w:lineRule="auto"/>
              <w:ind w:left="34" w:right="98"/>
              <w:rPr>
                <w:rFonts w:ascii="Times New Roman" w:hAnsi="Times New Roman" w:cs="Times New Roman"/>
              </w:rPr>
            </w:pPr>
            <w:r w:rsidRPr="00734AF0">
              <w:rPr>
                <w:rFonts w:ascii="Times New Roman" w:hAnsi="Times New Roman" w:cs="Times New Roman"/>
                <w:bCs/>
                <w:lang w:eastAsia="lt-LT"/>
              </w:rPr>
              <w:t>Grafinis procesorius (GPU) ir AI našumas:</w:t>
            </w:r>
          </w:p>
        </w:tc>
        <w:tc>
          <w:tcPr>
            <w:tcW w:w="1916" w:type="pct"/>
          </w:tcPr>
          <w:p w14:paraId="15849B92" w14:textId="69D42540" w:rsidR="00211264" w:rsidRPr="00734AF0" w:rsidRDefault="00211264" w:rsidP="00210F13">
            <w:pPr>
              <w:tabs>
                <w:tab w:val="left" w:pos="390"/>
                <w:tab w:val="left" w:pos="1035"/>
                <w:tab w:val="left" w:pos="1500"/>
              </w:tabs>
              <w:spacing w:after="0" w:line="240" w:lineRule="auto"/>
              <w:jc w:val="both"/>
              <w:rPr>
                <w:rFonts w:ascii="Times New Roman" w:hAnsi="Times New Roman" w:cs="Times New Roman"/>
              </w:rPr>
            </w:pPr>
            <w:r w:rsidRPr="00734AF0">
              <w:rPr>
                <w:rFonts w:ascii="Times New Roman" w:hAnsi="Times New Roman" w:cs="Times New Roman"/>
              </w:rPr>
              <w:t>tipas: integruotas AI akseleratorius su Tensor branduoliais (5-osios kartos arba lygiaverčiais).</w:t>
            </w:r>
          </w:p>
          <w:p w14:paraId="1B50E697" w14:textId="6D944212" w:rsidR="00211264" w:rsidRPr="00734AF0" w:rsidRDefault="00211264" w:rsidP="00210F13">
            <w:pPr>
              <w:tabs>
                <w:tab w:val="left" w:pos="390"/>
                <w:tab w:val="left" w:pos="1035"/>
                <w:tab w:val="left" w:pos="1500"/>
              </w:tabs>
              <w:spacing w:after="0" w:line="240" w:lineRule="auto"/>
              <w:jc w:val="both"/>
              <w:rPr>
                <w:rFonts w:ascii="Times New Roman" w:hAnsi="Times New Roman" w:cs="Times New Roman"/>
              </w:rPr>
            </w:pPr>
            <w:r w:rsidRPr="00734AF0">
              <w:rPr>
                <w:rFonts w:ascii="Times New Roman" w:hAnsi="Times New Roman" w:cs="Times New Roman"/>
              </w:rPr>
              <w:t>Našumas: ne mažiau kaip 1 PetaFLOP (teorinis našumas naudojant FP4 tikslumą su retumo / sparsity funkcija).</w:t>
            </w:r>
          </w:p>
          <w:p w14:paraId="26E92030" w14:textId="60B21F12" w:rsidR="00211264" w:rsidRPr="00734AF0" w:rsidRDefault="00211264" w:rsidP="00210F13">
            <w:pPr>
              <w:tabs>
                <w:tab w:val="left" w:pos="390"/>
                <w:tab w:val="left" w:pos="1035"/>
                <w:tab w:val="left" w:pos="1500"/>
              </w:tabs>
              <w:spacing w:after="0" w:line="240" w:lineRule="auto"/>
              <w:jc w:val="both"/>
              <w:rPr>
                <w:rFonts w:ascii="Times New Roman" w:hAnsi="Times New Roman" w:cs="Times New Roman"/>
              </w:rPr>
            </w:pPr>
            <w:r w:rsidRPr="00734AF0">
              <w:rPr>
                <w:rFonts w:ascii="Times New Roman" w:hAnsi="Times New Roman" w:cs="Times New Roman"/>
              </w:rPr>
              <w:t>paskirtis: turi būti optimizuotas didelių kalbos modelių (LLM) iki 200 mlrd. parametrų vykdymui lokaliai.</w:t>
            </w:r>
          </w:p>
        </w:tc>
        <w:tc>
          <w:tcPr>
            <w:tcW w:w="1533" w:type="pct"/>
          </w:tcPr>
          <w:p w14:paraId="77368380" w14:textId="1D8C6948" w:rsidR="00211264" w:rsidRPr="003A2C10" w:rsidRDefault="00B946C3" w:rsidP="00210F13">
            <w:pPr>
              <w:tabs>
                <w:tab w:val="left" w:pos="390"/>
                <w:tab w:val="left" w:pos="1035"/>
                <w:tab w:val="left" w:pos="1500"/>
              </w:tabs>
              <w:spacing w:after="0" w:line="240" w:lineRule="auto"/>
              <w:jc w:val="both"/>
              <w:rPr>
                <w:rFonts w:ascii="Times New Roman" w:hAnsi="Times New Roman" w:cs="Times New Roman"/>
                <w:i/>
                <w:iCs/>
                <w:color w:val="0070C0"/>
              </w:rPr>
            </w:pPr>
            <w:r w:rsidRPr="003A2C10">
              <w:rPr>
                <w:rFonts w:ascii="Times New Roman" w:hAnsi="Times New Roman" w:cs="Times New Roman"/>
                <w:i/>
                <w:iCs/>
                <w:color w:val="0070C0"/>
              </w:rPr>
              <w:t>Tikslus aprašymas, gamintojo dokumentacija ir (arba) viešai prieinama techninė informacija</w:t>
            </w:r>
          </w:p>
        </w:tc>
      </w:tr>
      <w:tr w:rsidR="00C15E37" w:rsidRPr="00210F13" w14:paraId="50397336" w14:textId="015FAFC1" w:rsidTr="00734AF0">
        <w:trPr>
          <w:trHeight w:val="50"/>
        </w:trPr>
        <w:tc>
          <w:tcPr>
            <w:tcW w:w="451" w:type="pct"/>
            <w:noWrap/>
          </w:tcPr>
          <w:p w14:paraId="090B59AD" w14:textId="1326EA83" w:rsidR="00C15E37" w:rsidRPr="00734AF0" w:rsidRDefault="00C15E37" w:rsidP="00C15E37">
            <w:pPr>
              <w:spacing w:after="0" w:line="240" w:lineRule="auto"/>
              <w:rPr>
                <w:rFonts w:ascii="Times New Roman" w:hAnsi="Times New Roman" w:cs="Times New Roman"/>
                <w:bCs/>
              </w:rPr>
            </w:pPr>
            <w:r w:rsidRPr="00734AF0">
              <w:rPr>
                <w:rFonts w:ascii="Times New Roman" w:hAnsi="Times New Roman" w:cs="Times New Roman"/>
                <w:bCs/>
              </w:rPr>
              <w:t>4.</w:t>
            </w:r>
          </w:p>
        </w:tc>
        <w:tc>
          <w:tcPr>
            <w:tcW w:w="1100" w:type="pct"/>
          </w:tcPr>
          <w:p w14:paraId="137BF327" w14:textId="1E87C8DE" w:rsidR="00C15E37" w:rsidRPr="00734AF0" w:rsidRDefault="00C15E37" w:rsidP="00C15E37">
            <w:pPr>
              <w:spacing w:after="0" w:line="240" w:lineRule="auto"/>
              <w:ind w:left="34" w:right="98"/>
              <w:rPr>
                <w:rFonts w:ascii="Times New Roman" w:hAnsi="Times New Roman" w:cs="Times New Roman"/>
                <w:bCs/>
                <w:lang w:eastAsia="lt-LT"/>
              </w:rPr>
            </w:pPr>
            <w:r w:rsidRPr="00734AF0">
              <w:rPr>
                <w:rFonts w:ascii="Times New Roman" w:hAnsi="Times New Roman" w:cs="Times New Roman"/>
                <w:bCs/>
                <w:lang w:eastAsia="lt-LT"/>
              </w:rPr>
              <w:t>Operatyvioji atmintis:</w:t>
            </w:r>
          </w:p>
        </w:tc>
        <w:tc>
          <w:tcPr>
            <w:tcW w:w="1916" w:type="pct"/>
          </w:tcPr>
          <w:p w14:paraId="355704B9" w14:textId="13C84C8F" w:rsidR="00C15E37" w:rsidRPr="00734AF0" w:rsidRDefault="00C15E37" w:rsidP="00C15E37">
            <w:pPr>
              <w:tabs>
                <w:tab w:val="left" w:pos="390"/>
                <w:tab w:val="left" w:pos="1035"/>
                <w:tab w:val="left" w:pos="1500"/>
              </w:tabs>
              <w:spacing w:after="0" w:line="240" w:lineRule="auto"/>
              <w:jc w:val="both"/>
              <w:rPr>
                <w:rFonts w:ascii="Times New Roman" w:hAnsi="Times New Roman" w:cs="Times New Roman"/>
              </w:rPr>
            </w:pPr>
            <w:r w:rsidRPr="00734AF0">
              <w:rPr>
                <w:rFonts w:ascii="Times New Roman" w:hAnsi="Times New Roman" w:cs="Times New Roman"/>
              </w:rPr>
              <w:t>kiekis: ne mažiau kaip 128 GB LPDDR5x ar naujesnė.</w:t>
            </w:r>
          </w:p>
          <w:p w14:paraId="665D00D3" w14:textId="4637F414" w:rsidR="00C15E37" w:rsidRPr="00734AF0" w:rsidRDefault="00C15E37" w:rsidP="00C15E37">
            <w:pPr>
              <w:tabs>
                <w:tab w:val="left" w:pos="390"/>
                <w:tab w:val="left" w:pos="1035"/>
                <w:tab w:val="left" w:pos="1500"/>
              </w:tabs>
              <w:spacing w:after="0" w:line="240" w:lineRule="auto"/>
              <w:jc w:val="both"/>
              <w:rPr>
                <w:rFonts w:ascii="Times New Roman" w:hAnsi="Times New Roman" w:cs="Times New Roman"/>
              </w:rPr>
            </w:pPr>
            <w:r w:rsidRPr="00734AF0">
              <w:rPr>
                <w:rFonts w:ascii="Times New Roman" w:hAnsi="Times New Roman" w:cs="Times New Roman"/>
              </w:rPr>
              <w:t>tipas: vieninga sistemos atmintis (Unified System Memory), prieinama ir CPU, ir GPU.</w:t>
            </w:r>
          </w:p>
          <w:p w14:paraId="152BE694" w14:textId="4DE1AFA1" w:rsidR="00C15E37" w:rsidRPr="00734AF0" w:rsidRDefault="00C15E37" w:rsidP="00C15E37">
            <w:pPr>
              <w:tabs>
                <w:tab w:val="left" w:pos="390"/>
                <w:tab w:val="left" w:pos="1035"/>
                <w:tab w:val="left" w:pos="1500"/>
              </w:tabs>
              <w:spacing w:after="0" w:line="240" w:lineRule="auto"/>
              <w:jc w:val="both"/>
              <w:rPr>
                <w:rFonts w:ascii="Times New Roman" w:hAnsi="Times New Roman" w:cs="Times New Roman"/>
              </w:rPr>
            </w:pPr>
            <w:r w:rsidRPr="00734AF0">
              <w:rPr>
                <w:rFonts w:ascii="Times New Roman" w:hAnsi="Times New Roman" w:cs="Times New Roman"/>
              </w:rPr>
              <w:t>pralaidumas: ne mažesnis kaip 273 GB/s.</w:t>
            </w:r>
          </w:p>
        </w:tc>
        <w:tc>
          <w:tcPr>
            <w:tcW w:w="1533" w:type="pct"/>
          </w:tcPr>
          <w:p w14:paraId="4EE6221B" w14:textId="776F9CB0" w:rsidR="00C15E37" w:rsidRPr="003A2C10" w:rsidRDefault="00B946C3" w:rsidP="00C15E37">
            <w:pPr>
              <w:tabs>
                <w:tab w:val="left" w:pos="390"/>
                <w:tab w:val="left" w:pos="1035"/>
                <w:tab w:val="left" w:pos="1500"/>
              </w:tabs>
              <w:spacing w:after="0" w:line="240" w:lineRule="auto"/>
              <w:jc w:val="both"/>
              <w:rPr>
                <w:rFonts w:ascii="Times New Roman" w:hAnsi="Times New Roman" w:cs="Times New Roman"/>
                <w:i/>
                <w:iCs/>
                <w:color w:val="0070C0"/>
              </w:rPr>
            </w:pPr>
            <w:r w:rsidRPr="003A2C10">
              <w:rPr>
                <w:rFonts w:ascii="Times New Roman" w:hAnsi="Times New Roman" w:cs="Times New Roman"/>
                <w:i/>
                <w:iCs/>
                <w:color w:val="0070C0"/>
              </w:rPr>
              <w:t>Tikslus aprašymas, gamintojo dokumentacija ir (arba) viešai prieinama techninė informacija</w:t>
            </w:r>
          </w:p>
        </w:tc>
      </w:tr>
      <w:tr w:rsidR="00B946C3" w:rsidRPr="00210F13" w14:paraId="7106A8DE" w14:textId="6DB738FA" w:rsidTr="00734AF0">
        <w:trPr>
          <w:trHeight w:val="50"/>
        </w:trPr>
        <w:tc>
          <w:tcPr>
            <w:tcW w:w="451" w:type="pct"/>
            <w:noWrap/>
          </w:tcPr>
          <w:p w14:paraId="4705C857" w14:textId="1F14BDD2" w:rsidR="00B946C3" w:rsidRPr="00734AF0" w:rsidRDefault="00B946C3" w:rsidP="00B946C3">
            <w:pPr>
              <w:spacing w:after="0" w:line="240" w:lineRule="auto"/>
              <w:rPr>
                <w:rFonts w:ascii="Times New Roman" w:hAnsi="Times New Roman" w:cs="Times New Roman"/>
                <w:bCs/>
              </w:rPr>
            </w:pPr>
            <w:r w:rsidRPr="00734AF0">
              <w:rPr>
                <w:rFonts w:ascii="Times New Roman" w:hAnsi="Times New Roman" w:cs="Times New Roman"/>
                <w:bCs/>
              </w:rPr>
              <w:t>5.</w:t>
            </w:r>
          </w:p>
        </w:tc>
        <w:tc>
          <w:tcPr>
            <w:tcW w:w="1100" w:type="pct"/>
          </w:tcPr>
          <w:p w14:paraId="43E396C2" w14:textId="77FEEEFD" w:rsidR="00B946C3" w:rsidRPr="00734AF0" w:rsidRDefault="00B946C3" w:rsidP="00B946C3">
            <w:pPr>
              <w:spacing w:after="0" w:line="240" w:lineRule="auto"/>
              <w:ind w:left="34" w:right="98"/>
              <w:rPr>
                <w:rFonts w:ascii="Times New Roman" w:hAnsi="Times New Roman" w:cs="Times New Roman"/>
                <w:bCs/>
                <w:lang w:eastAsia="lt-LT"/>
              </w:rPr>
            </w:pPr>
            <w:r w:rsidRPr="00734AF0">
              <w:rPr>
                <w:rFonts w:ascii="Times New Roman" w:hAnsi="Times New Roman" w:cs="Times New Roman"/>
                <w:bCs/>
                <w:lang w:eastAsia="lt-LT"/>
              </w:rPr>
              <w:t>Vidinis kietasis diskas:</w:t>
            </w:r>
          </w:p>
        </w:tc>
        <w:tc>
          <w:tcPr>
            <w:tcW w:w="1916" w:type="pct"/>
          </w:tcPr>
          <w:p w14:paraId="0D1B7290" w14:textId="26BF856D" w:rsidR="00B946C3" w:rsidRPr="00734AF0" w:rsidRDefault="00B946C3" w:rsidP="00B946C3">
            <w:pPr>
              <w:spacing w:after="0" w:line="240" w:lineRule="auto"/>
              <w:jc w:val="both"/>
              <w:rPr>
                <w:rFonts w:ascii="Times New Roman" w:eastAsia="Calibri" w:hAnsi="Times New Roman" w:cs="Times New Roman"/>
              </w:rPr>
            </w:pPr>
            <w:r w:rsidRPr="00734AF0">
              <w:rPr>
                <w:rFonts w:ascii="Times New Roman" w:hAnsi="Times New Roman" w:cs="Times New Roman"/>
              </w:rPr>
              <w:t>talpa: ne mažiau kaip 4 TB NVMe M.2 SSD su self-encryption funkcija.</w:t>
            </w:r>
          </w:p>
        </w:tc>
        <w:tc>
          <w:tcPr>
            <w:tcW w:w="1533" w:type="pct"/>
          </w:tcPr>
          <w:p w14:paraId="2911CBF4" w14:textId="5727A921" w:rsidR="00B946C3" w:rsidRPr="003A2C10" w:rsidRDefault="00B946C3" w:rsidP="00B946C3">
            <w:pPr>
              <w:spacing w:after="0" w:line="240" w:lineRule="auto"/>
              <w:jc w:val="both"/>
              <w:rPr>
                <w:rFonts w:ascii="Times New Roman" w:hAnsi="Times New Roman" w:cs="Times New Roman"/>
                <w:i/>
                <w:iCs/>
                <w:color w:val="0070C0"/>
              </w:rPr>
            </w:pPr>
            <w:r w:rsidRPr="003A2C10">
              <w:rPr>
                <w:rFonts w:ascii="Times New Roman" w:hAnsi="Times New Roman" w:cs="Times New Roman"/>
                <w:i/>
                <w:iCs/>
                <w:color w:val="0070C0"/>
              </w:rPr>
              <w:t>Tikslus aprašymas, gamintojo dokumentacija ir (arba) viešai prieinama techninė informacija</w:t>
            </w:r>
          </w:p>
        </w:tc>
      </w:tr>
      <w:tr w:rsidR="00B946C3" w:rsidRPr="00210F13" w14:paraId="00160799" w14:textId="2ACA104E" w:rsidTr="00734AF0">
        <w:trPr>
          <w:trHeight w:val="50"/>
        </w:trPr>
        <w:tc>
          <w:tcPr>
            <w:tcW w:w="451" w:type="pct"/>
            <w:noWrap/>
          </w:tcPr>
          <w:p w14:paraId="27895372" w14:textId="457FB14F" w:rsidR="00B946C3" w:rsidRPr="00734AF0" w:rsidRDefault="00B946C3" w:rsidP="00B946C3">
            <w:pPr>
              <w:spacing w:after="0" w:line="240" w:lineRule="auto"/>
              <w:rPr>
                <w:rFonts w:ascii="Times New Roman" w:hAnsi="Times New Roman" w:cs="Times New Roman"/>
                <w:bCs/>
              </w:rPr>
            </w:pPr>
            <w:r w:rsidRPr="00734AF0">
              <w:rPr>
                <w:rFonts w:ascii="Times New Roman" w:hAnsi="Times New Roman" w:cs="Times New Roman"/>
                <w:bCs/>
              </w:rPr>
              <w:t>6.</w:t>
            </w:r>
          </w:p>
        </w:tc>
        <w:tc>
          <w:tcPr>
            <w:tcW w:w="1100" w:type="pct"/>
          </w:tcPr>
          <w:p w14:paraId="5A530D8F" w14:textId="7F34C907" w:rsidR="00B946C3" w:rsidRPr="00734AF0" w:rsidRDefault="00B946C3" w:rsidP="00B946C3">
            <w:pPr>
              <w:spacing w:after="0" w:line="240" w:lineRule="auto"/>
              <w:ind w:left="34" w:right="98"/>
              <w:rPr>
                <w:rFonts w:ascii="Times New Roman" w:hAnsi="Times New Roman" w:cs="Times New Roman"/>
                <w:bCs/>
                <w:lang w:eastAsia="lt-LT"/>
              </w:rPr>
            </w:pPr>
            <w:r w:rsidRPr="00734AF0">
              <w:rPr>
                <w:rFonts w:ascii="Times New Roman" w:hAnsi="Times New Roman" w:cs="Times New Roman"/>
                <w:bCs/>
                <w:lang w:eastAsia="lt-LT"/>
              </w:rPr>
              <w:t>Sąsaja klasterizacijai:</w:t>
            </w:r>
          </w:p>
        </w:tc>
        <w:tc>
          <w:tcPr>
            <w:tcW w:w="1916" w:type="pct"/>
          </w:tcPr>
          <w:p w14:paraId="1DA634F1" w14:textId="22636CE5" w:rsidR="00B946C3" w:rsidRPr="00734AF0" w:rsidRDefault="00B946C3" w:rsidP="00B946C3">
            <w:pPr>
              <w:tabs>
                <w:tab w:val="left" w:pos="390"/>
                <w:tab w:val="left" w:pos="1035"/>
                <w:tab w:val="left" w:pos="1500"/>
              </w:tabs>
              <w:spacing w:after="0" w:line="240" w:lineRule="auto"/>
              <w:jc w:val="both"/>
              <w:rPr>
                <w:rFonts w:ascii="Times New Roman" w:hAnsi="Times New Roman" w:cs="Times New Roman"/>
              </w:rPr>
            </w:pPr>
            <w:r w:rsidRPr="00734AF0">
              <w:rPr>
                <w:rFonts w:ascii="Times New Roman" w:hAnsi="Times New Roman" w:cs="Times New Roman"/>
              </w:rPr>
              <w:t>būtina integruota specializuota tinklo plokštė (pvz., ConnectX-7 ar lygiavertė), palaikanti ne mažesnį kaip 200 Gbps pralaidumą.</w:t>
            </w:r>
          </w:p>
          <w:p w14:paraId="3F3C1C4A" w14:textId="0C49C13E" w:rsidR="00B946C3" w:rsidRPr="00734AF0" w:rsidRDefault="00B946C3" w:rsidP="00B946C3">
            <w:pPr>
              <w:tabs>
                <w:tab w:val="left" w:pos="390"/>
                <w:tab w:val="left" w:pos="1035"/>
                <w:tab w:val="left" w:pos="1500"/>
              </w:tabs>
              <w:spacing w:after="0" w:line="240" w:lineRule="auto"/>
              <w:jc w:val="both"/>
              <w:rPr>
                <w:rFonts w:ascii="Times New Roman" w:hAnsi="Times New Roman" w:cs="Times New Roman"/>
              </w:rPr>
            </w:pPr>
            <w:r w:rsidRPr="00734AF0">
              <w:rPr>
                <w:rFonts w:ascii="Times New Roman" w:hAnsi="Times New Roman" w:cs="Times New Roman"/>
              </w:rPr>
              <w:t>Turi palaikyti tiesioginį dviejų įrenginių sujungimą į klasterį didesnių modelių (iki 405B parametrų) vykdymui be papildomos įrangos.</w:t>
            </w:r>
          </w:p>
        </w:tc>
        <w:tc>
          <w:tcPr>
            <w:tcW w:w="1533" w:type="pct"/>
          </w:tcPr>
          <w:p w14:paraId="24E050D0" w14:textId="61212D06" w:rsidR="00B946C3" w:rsidRPr="003A2C10" w:rsidRDefault="00B946C3" w:rsidP="00B946C3">
            <w:pPr>
              <w:tabs>
                <w:tab w:val="left" w:pos="390"/>
                <w:tab w:val="left" w:pos="1035"/>
                <w:tab w:val="left" w:pos="1500"/>
              </w:tabs>
              <w:spacing w:after="0" w:line="240" w:lineRule="auto"/>
              <w:jc w:val="both"/>
              <w:rPr>
                <w:rFonts w:ascii="Times New Roman" w:hAnsi="Times New Roman" w:cs="Times New Roman"/>
                <w:i/>
                <w:iCs/>
                <w:color w:val="0070C0"/>
              </w:rPr>
            </w:pPr>
            <w:r w:rsidRPr="003A2C10">
              <w:rPr>
                <w:rFonts w:ascii="Times New Roman" w:hAnsi="Times New Roman" w:cs="Times New Roman"/>
                <w:i/>
                <w:iCs/>
                <w:color w:val="0070C0"/>
              </w:rPr>
              <w:t>Tikslus aprašymas, gamintojo dokumentacija ir (arba) viešai prieinama techninė informacija</w:t>
            </w:r>
          </w:p>
        </w:tc>
      </w:tr>
      <w:tr w:rsidR="00B946C3" w:rsidRPr="00210F13" w14:paraId="186E1B24" w14:textId="4C88F22F" w:rsidTr="00734AF0">
        <w:trPr>
          <w:trHeight w:val="50"/>
        </w:trPr>
        <w:tc>
          <w:tcPr>
            <w:tcW w:w="451" w:type="pct"/>
            <w:noWrap/>
          </w:tcPr>
          <w:p w14:paraId="682E1B59" w14:textId="05BD8B10" w:rsidR="00B946C3" w:rsidRPr="00734AF0" w:rsidRDefault="00B946C3" w:rsidP="00B946C3">
            <w:pPr>
              <w:spacing w:after="0" w:line="240" w:lineRule="auto"/>
              <w:rPr>
                <w:rFonts w:ascii="Times New Roman" w:hAnsi="Times New Roman" w:cs="Times New Roman"/>
                <w:bCs/>
              </w:rPr>
            </w:pPr>
            <w:r w:rsidRPr="00734AF0">
              <w:rPr>
                <w:rFonts w:ascii="Times New Roman" w:hAnsi="Times New Roman" w:cs="Times New Roman"/>
                <w:bCs/>
              </w:rPr>
              <w:t>7.</w:t>
            </w:r>
          </w:p>
        </w:tc>
        <w:tc>
          <w:tcPr>
            <w:tcW w:w="1100" w:type="pct"/>
          </w:tcPr>
          <w:p w14:paraId="4BDC09F6" w14:textId="393FFD22" w:rsidR="00B946C3" w:rsidRPr="00734AF0" w:rsidRDefault="00B946C3" w:rsidP="00B946C3">
            <w:pPr>
              <w:spacing w:after="0" w:line="240" w:lineRule="auto"/>
              <w:ind w:left="34" w:right="98"/>
              <w:rPr>
                <w:rFonts w:ascii="Times New Roman" w:hAnsi="Times New Roman" w:cs="Times New Roman"/>
                <w:bCs/>
                <w:lang w:eastAsia="lt-LT"/>
              </w:rPr>
            </w:pPr>
            <w:r w:rsidRPr="00734AF0">
              <w:rPr>
                <w:rFonts w:ascii="Times New Roman" w:hAnsi="Times New Roman" w:cs="Times New Roman"/>
                <w:bCs/>
                <w:lang w:eastAsia="lt-LT"/>
              </w:rPr>
              <w:t>Tinklas ir ryšiai:</w:t>
            </w:r>
          </w:p>
        </w:tc>
        <w:tc>
          <w:tcPr>
            <w:tcW w:w="1916" w:type="pct"/>
          </w:tcPr>
          <w:p w14:paraId="0F7077B8" w14:textId="77777777" w:rsidR="00B946C3" w:rsidRPr="00734AF0" w:rsidRDefault="00B946C3" w:rsidP="00B946C3">
            <w:pPr>
              <w:tabs>
                <w:tab w:val="left" w:pos="390"/>
                <w:tab w:val="left" w:pos="1035"/>
                <w:tab w:val="left" w:pos="1500"/>
              </w:tabs>
              <w:spacing w:after="0" w:line="240" w:lineRule="auto"/>
              <w:jc w:val="both"/>
              <w:rPr>
                <w:rFonts w:ascii="Times New Roman" w:hAnsi="Times New Roman" w:cs="Times New Roman"/>
              </w:rPr>
            </w:pPr>
            <w:r w:rsidRPr="00734AF0">
              <w:rPr>
                <w:rFonts w:ascii="Times New Roman" w:hAnsi="Times New Roman" w:cs="Times New Roman"/>
              </w:rPr>
              <w:t>Ethernet: 1x RJ-45 (ne mažiau 10 GbE).</w:t>
            </w:r>
          </w:p>
          <w:p w14:paraId="537707AB" w14:textId="24E3BD09" w:rsidR="00B946C3" w:rsidRPr="00734AF0" w:rsidRDefault="00B946C3" w:rsidP="00B946C3">
            <w:pPr>
              <w:tabs>
                <w:tab w:val="left" w:pos="390"/>
                <w:tab w:val="left" w:pos="1035"/>
                <w:tab w:val="left" w:pos="1500"/>
              </w:tabs>
              <w:spacing w:after="0" w:line="240" w:lineRule="auto"/>
              <w:jc w:val="both"/>
              <w:rPr>
                <w:rFonts w:ascii="Times New Roman" w:hAnsi="Times New Roman" w:cs="Times New Roman"/>
              </w:rPr>
            </w:pPr>
            <w:r w:rsidRPr="00734AF0">
              <w:rPr>
                <w:rFonts w:ascii="Times New Roman" w:hAnsi="Times New Roman" w:cs="Times New Roman"/>
              </w:rPr>
              <w:t>Belaidis ryšys: Integruotas Wi-Fi 7 ir Bluetooth 5.4 arba lygiaverčiai.</w:t>
            </w:r>
          </w:p>
        </w:tc>
        <w:tc>
          <w:tcPr>
            <w:tcW w:w="1533" w:type="pct"/>
          </w:tcPr>
          <w:p w14:paraId="3CBFDEE0" w14:textId="4F4475CE" w:rsidR="00B946C3" w:rsidRPr="003A2C10" w:rsidRDefault="00B946C3" w:rsidP="00B946C3">
            <w:pPr>
              <w:tabs>
                <w:tab w:val="left" w:pos="390"/>
                <w:tab w:val="left" w:pos="1035"/>
                <w:tab w:val="left" w:pos="1500"/>
              </w:tabs>
              <w:spacing w:after="0" w:line="240" w:lineRule="auto"/>
              <w:jc w:val="both"/>
              <w:rPr>
                <w:rFonts w:ascii="Times New Roman" w:hAnsi="Times New Roman" w:cs="Times New Roman"/>
                <w:i/>
                <w:iCs/>
                <w:color w:val="0070C0"/>
              </w:rPr>
            </w:pPr>
            <w:r w:rsidRPr="003A2C10">
              <w:rPr>
                <w:rFonts w:ascii="Times New Roman" w:hAnsi="Times New Roman" w:cs="Times New Roman"/>
                <w:i/>
                <w:iCs/>
                <w:color w:val="0070C0"/>
              </w:rPr>
              <w:t>Tikslus aprašymas, gamintojo dokumentacija ir (arba) viešai prieinama techninė informacija</w:t>
            </w:r>
          </w:p>
        </w:tc>
      </w:tr>
      <w:tr w:rsidR="00B946C3" w:rsidRPr="00210F13" w14:paraId="29DE5AC2" w14:textId="27D5FD23" w:rsidTr="00734AF0">
        <w:trPr>
          <w:trHeight w:val="50"/>
        </w:trPr>
        <w:tc>
          <w:tcPr>
            <w:tcW w:w="451" w:type="pct"/>
            <w:noWrap/>
          </w:tcPr>
          <w:p w14:paraId="5313FCC2" w14:textId="55590DEE" w:rsidR="00B946C3" w:rsidRPr="00734AF0" w:rsidRDefault="00B946C3" w:rsidP="00B946C3">
            <w:pPr>
              <w:spacing w:after="0" w:line="240" w:lineRule="auto"/>
              <w:rPr>
                <w:rFonts w:ascii="Times New Roman" w:hAnsi="Times New Roman" w:cs="Times New Roman"/>
                <w:bCs/>
              </w:rPr>
            </w:pPr>
            <w:r w:rsidRPr="00734AF0">
              <w:rPr>
                <w:rFonts w:ascii="Times New Roman" w:hAnsi="Times New Roman" w:cs="Times New Roman"/>
                <w:bCs/>
              </w:rPr>
              <w:t>8.</w:t>
            </w:r>
          </w:p>
        </w:tc>
        <w:tc>
          <w:tcPr>
            <w:tcW w:w="1100" w:type="pct"/>
          </w:tcPr>
          <w:p w14:paraId="40D47FA9" w14:textId="156EE733" w:rsidR="00B946C3" w:rsidRPr="00734AF0" w:rsidRDefault="00B946C3" w:rsidP="00B946C3">
            <w:pPr>
              <w:spacing w:after="0" w:line="240" w:lineRule="auto"/>
              <w:ind w:left="34" w:right="98"/>
              <w:rPr>
                <w:rFonts w:ascii="Times New Roman" w:hAnsi="Times New Roman" w:cs="Times New Roman"/>
                <w:bCs/>
                <w:lang w:eastAsia="lt-LT"/>
              </w:rPr>
            </w:pPr>
            <w:r w:rsidRPr="00734AF0">
              <w:rPr>
                <w:rFonts w:ascii="Times New Roman" w:hAnsi="Times New Roman" w:cs="Times New Roman"/>
                <w:bCs/>
                <w:lang w:eastAsia="lt-LT"/>
              </w:rPr>
              <w:t>Kitos jungtys:</w:t>
            </w:r>
          </w:p>
        </w:tc>
        <w:tc>
          <w:tcPr>
            <w:tcW w:w="1916" w:type="pct"/>
          </w:tcPr>
          <w:p w14:paraId="06066D1F" w14:textId="63B2934F" w:rsidR="00B946C3" w:rsidRPr="00734AF0" w:rsidRDefault="00B946C3" w:rsidP="00B946C3">
            <w:pPr>
              <w:tabs>
                <w:tab w:val="left" w:pos="390"/>
                <w:tab w:val="left" w:pos="1035"/>
                <w:tab w:val="left" w:pos="1500"/>
              </w:tabs>
              <w:spacing w:after="0" w:line="240" w:lineRule="auto"/>
              <w:jc w:val="both"/>
              <w:rPr>
                <w:rFonts w:ascii="Times New Roman" w:hAnsi="Times New Roman" w:cs="Times New Roman"/>
              </w:rPr>
            </w:pPr>
            <w:r w:rsidRPr="00734AF0">
              <w:rPr>
                <w:rFonts w:ascii="Times New Roman" w:hAnsi="Times New Roman" w:cs="Times New Roman"/>
              </w:rPr>
              <w:t>USB: ne mažiau kaip 4x USB Type-C jungtys.</w:t>
            </w:r>
          </w:p>
          <w:p w14:paraId="3332406D" w14:textId="18E98869" w:rsidR="00B946C3" w:rsidRPr="00734AF0" w:rsidRDefault="00B946C3" w:rsidP="00B946C3">
            <w:pPr>
              <w:tabs>
                <w:tab w:val="left" w:pos="390"/>
                <w:tab w:val="left" w:pos="1035"/>
                <w:tab w:val="left" w:pos="1500"/>
              </w:tabs>
              <w:spacing w:after="0" w:line="240" w:lineRule="auto"/>
              <w:jc w:val="both"/>
              <w:rPr>
                <w:rFonts w:ascii="Times New Roman" w:hAnsi="Times New Roman" w:cs="Times New Roman"/>
                <w:color w:val="FF0000"/>
              </w:rPr>
            </w:pPr>
            <w:r w:rsidRPr="00734AF0">
              <w:rPr>
                <w:rFonts w:ascii="Times New Roman" w:hAnsi="Times New Roman" w:cs="Times New Roman"/>
              </w:rPr>
              <w:t>Vaizdo išvestis: ne mažiau kaip 1x HDMI 2.1a ar naujesnė.</w:t>
            </w:r>
          </w:p>
        </w:tc>
        <w:tc>
          <w:tcPr>
            <w:tcW w:w="1533" w:type="pct"/>
          </w:tcPr>
          <w:p w14:paraId="575CDF4F" w14:textId="0A3A0ADC" w:rsidR="00B946C3" w:rsidRPr="003A2C10" w:rsidRDefault="00B946C3" w:rsidP="00B946C3">
            <w:pPr>
              <w:tabs>
                <w:tab w:val="left" w:pos="390"/>
                <w:tab w:val="left" w:pos="1035"/>
                <w:tab w:val="left" w:pos="1500"/>
              </w:tabs>
              <w:spacing w:after="0" w:line="240" w:lineRule="auto"/>
              <w:jc w:val="both"/>
              <w:rPr>
                <w:rFonts w:ascii="Times New Roman" w:hAnsi="Times New Roman" w:cs="Times New Roman"/>
                <w:i/>
                <w:iCs/>
                <w:color w:val="0070C0"/>
              </w:rPr>
            </w:pPr>
            <w:r w:rsidRPr="003A2C10">
              <w:rPr>
                <w:rFonts w:ascii="Times New Roman" w:hAnsi="Times New Roman" w:cs="Times New Roman"/>
                <w:i/>
                <w:iCs/>
                <w:color w:val="0070C0"/>
              </w:rPr>
              <w:t>Tikslus aprašymas, gamintojo dokumentacija ir (arba) viešai prieinama techninė informacija</w:t>
            </w:r>
          </w:p>
        </w:tc>
      </w:tr>
      <w:tr w:rsidR="00B946C3" w:rsidRPr="00210F13" w14:paraId="4E5B274B" w14:textId="20EFD15D" w:rsidTr="00734AF0">
        <w:trPr>
          <w:trHeight w:val="50"/>
        </w:trPr>
        <w:tc>
          <w:tcPr>
            <w:tcW w:w="451" w:type="pct"/>
            <w:noWrap/>
          </w:tcPr>
          <w:p w14:paraId="524C910D" w14:textId="26D1223F" w:rsidR="00B946C3" w:rsidRPr="00734AF0" w:rsidRDefault="00B946C3" w:rsidP="00B946C3">
            <w:pPr>
              <w:spacing w:after="0" w:line="240" w:lineRule="auto"/>
              <w:rPr>
                <w:rFonts w:ascii="Times New Roman" w:hAnsi="Times New Roman" w:cs="Times New Roman"/>
                <w:bCs/>
              </w:rPr>
            </w:pPr>
            <w:r w:rsidRPr="00734AF0">
              <w:rPr>
                <w:rFonts w:ascii="Times New Roman" w:hAnsi="Times New Roman" w:cs="Times New Roman"/>
                <w:bCs/>
              </w:rPr>
              <w:t>9.</w:t>
            </w:r>
          </w:p>
        </w:tc>
        <w:tc>
          <w:tcPr>
            <w:tcW w:w="1100" w:type="pct"/>
          </w:tcPr>
          <w:p w14:paraId="5E6591FD" w14:textId="3DA2C420" w:rsidR="00B946C3" w:rsidRPr="00734AF0" w:rsidRDefault="00B946C3" w:rsidP="00B946C3">
            <w:pPr>
              <w:spacing w:after="0" w:line="240" w:lineRule="auto"/>
              <w:ind w:left="34" w:right="98"/>
              <w:rPr>
                <w:rFonts w:ascii="Times New Roman" w:hAnsi="Times New Roman" w:cs="Times New Roman"/>
                <w:bCs/>
                <w:lang w:eastAsia="lt-LT"/>
              </w:rPr>
            </w:pPr>
            <w:r w:rsidRPr="00734AF0">
              <w:rPr>
                <w:rFonts w:ascii="Times New Roman" w:hAnsi="Times New Roman" w:cs="Times New Roman"/>
                <w:bCs/>
                <w:lang w:eastAsia="lt-LT"/>
              </w:rPr>
              <w:t>Maitinimo šaltinis:</w:t>
            </w:r>
          </w:p>
        </w:tc>
        <w:tc>
          <w:tcPr>
            <w:tcW w:w="1916" w:type="pct"/>
          </w:tcPr>
          <w:p w14:paraId="0441E0F4" w14:textId="396F802E" w:rsidR="00B946C3" w:rsidRPr="00734AF0" w:rsidRDefault="00B946C3" w:rsidP="00B946C3">
            <w:pPr>
              <w:tabs>
                <w:tab w:val="left" w:pos="390"/>
                <w:tab w:val="left" w:pos="1035"/>
                <w:tab w:val="left" w:pos="1500"/>
              </w:tabs>
              <w:spacing w:after="0" w:line="240" w:lineRule="auto"/>
              <w:jc w:val="both"/>
              <w:rPr>
                <w:rFonts w:ascii="Times New Roman" w:hAnsi="Times New Roman" w:cs="Times New Roman"/>
              </w:rPr>
            </w:pPr>
            <w:r w:rsidRPr="00734AF0">
              <w:rPr>
                <w:rFonts w:ascii="Times New Roman" w:hAnsi="Times New Roman" w:cs="Times New Roman"/>
              </w:rPr>
              <w:t>išorinis, gamintojo sertifikuotas maitinimo blokas.</w:t>
            </w:r>
          </w:p>
          <w:p w14:paraId="799E70D2" w14:textId="0CA36974" w:rsidR="00B946C3" w:rsidRPr="00734AF0" w:rsidRDefault="00B946C3" w:rsidP="00B946C3">
            <w:pPr>
              <w:tabs>
                <w:tab w:val="left" w:pos="390"/>
                <w:tab w:val="left" w:pos="1035"/>
                <w:tab w:val="left" w:pos="1500"/>
              </w:tabs>
              <w:spacing w:after="0" w:line="240" w:lineRule="auto"/>
              <w:jc w:val="both"/>
              <w:rPr>
                <w:rFonts w:ascii="Times New Roman" w:hAnsi="Times New Roman" w:cs="Times New Roman"/>
              </w:rPr>
            </w:pPr>
            <w:r w:rsidRPr="00734AF0">
              <w:rPr>
                <w:rFonts w:ascii="Times New Roman" w:hAnsi="Times New Roman" w:cs="Times New Roman"/>
              </w:rPr>
              <w:t>Efektyvumas: maksimalus lusto (TDP) suvartojimas neviršija 140 W.</w:t>
            </w:r>
          </w:p>
        </w:tc>
        <w:tc>
          <w:tcPr>
            <w:tcW w:w="1533" w:type="pct"/>
          </w:tcPr>
          <w:p w14:paraId="2B3F9356" w14:textId="121DFB83" w:rsidR="00B946C3" w:rsidRPr="003A2C10" w:rsidRDefault="00B946C3" w:rsidP="00B946C3">
            <w:pPr>
              <w:tabs>
                <w:tab w:val="left" w:pos="390"/>
                <w:tab w:val="left" w:pos="1035"/>
                <w:tab w:val="left" w:pos="1500"/>
              </w:tabs>
              <w:spacing w:after="0" w:line="240" w:lineRule="auto"/>
              <w:jc w:val="both"/>
              <w:rPr>
                <w:rFonts w:ascii="Times New Roman" w:hAnsi="Times New Roman" w:cs="Times New Roman"/>
                <w:i/>
                <w:iCs/>
                <w:color w:val="0070C0"/>
              </w:rPr>
            </w:pPr>
            <w:r w:rsidRPr="003A2C10">
              <w:rPr>
                <w:rFonts w:ascii="Times New Roman" w:hAnsi="Times New Roman" w:cs="Times New Roman"/>
                <w:i/>
                <w:iCs/>
                <w:color w:val="0070C0"/>
              </w:rPr>
              <w:t>Tikslus aprašymas, gamintojo dokumentacija ir (arba) viešai prieinama techninė informacija</w:t>
            </w:r>
          </w:p>
        </w:tc>
      </w:tr>
      <w:tr w:rsidR="00B946C3" w:rsidRPr="00210F13" w14:paraId="5D608263" w14:textId="410406B6" w:rsidTr="00734AF0">
        <w:trPr>
          <w:trHeight w:val="50"/>
        </w:trPr>
        <w:tc>
          <w:tcPr>
            <w:tcW w:w="451" w:type="pct"/>
            <w:noWrap/>
          </w:tcPr>
          <w:p w14:paraId="19FF3D98" w14:textId="7C2CEC09" w:rsidR="00B946C3" w:rsidRPr="00734AF0" w:rsidRDefault="00B946C3" w:rsidP="00B946C3">
            <w:pPr>
              <w:spacing w:after="0" w:line="240" w:lineRule="auto"/>
              <w:rPr>
                <w:rFonts w:ascii="Times New Roman" w:hAnsi="Times New Roman" w:cs="Times New Roman"/>
                <w:bCs/>
              </w:rPr>
            </w:pPr>
            <w:r w:rsidRPr="00734AF0">
              <w:rPr>
                <w:rFonts w:ascii="Times New Roman" w:hAnsi="Times New Roman" w:cs="Times New Roman"/>
                <w:bCs/>
              </w:rPr>
              <w:t>10.</w:t>
            </w:r>
          </w:p>
        </w:tc>
        <w:tc>
          <w:tcPr>
            <w:tcW w:w="1100" w:type="pct"/>
          </w:tcPr>
          <w:p w14:paraId="6FEA9F6C" w14:textId="3D6F6F8C" w:rsidR="00B946C3" w:rsidRPr="00734AF0" w:rsidRDefault="00B946C3" w:rsidP="00B946C3">
            <w:pPr>
              <w:spacing w:after="0" w:line="240" w:lineRule="auto"/>
              <w:ind w:left="34" w:right="98"/>
              <w:rPr>
                <w:rFonts w:ascii="Times New Roman" w:hAnsi="Times New Roman" w:cs="Times New Roman"/>
                <w:bCs/>
                <w:lang w:eastAsia="lt-LT"/>
              </w:rPr>
            </w:pPr>
            <w:r w:rsidRPr="00734AF0">
              <w:rPr>
                <w:rFonts w:ascii="Times New Roman" w:hAnsi="Times New Roman" w:cs="Times New Roman"/>
                <w:bCs/>
                <w:lang w:eastAsia="lt-LT"/>
              </w:rPr>
              <w:t>Korpusas:</w:t>
            </w:r>
          </w:p>
        </w:tc>
        <w:tc>
          <w:tcPr>
            <w:tcW w:w="1916" w:type="pct"/>
          </w:tcPr>
          <w:p w14:paraId="52EB8D77" w14:textId="3D242EF6" w:rsidR="00B946C3" w:rsidRPr="00734AF0" w:rsidRDefault="00B946C3" w:rsidP="00B946C3">
            <w:pPr>
              <w:tabs>
                <w:tab w:val="left" w:pos="390"/>
                <w:tab w:val="left" w:pos="1035"/>
                <w:tab w:val="left" w:pos="1500"/>
              </w:tabs>
              <w:spacing w:after="0" w:line="240" w:lineRule="auto"/>
              <w:jc w:val="both"/>
              <w:rPr>
                <w:rFonts w:ascii="Times New Roman" w:hAnsi="Times New Roman" w:cs="Times New Roman"/>
              </w:rPr>
            </w:pPr>
            <w:r w:rsidRPr="00734AF0">
              <w:rPr>
                <w:rFonts w:ascii="Times New Roman" w:hAnsi="Times New Roman" w:cs="Times New Roman"/>
              </w:rPr>
              <w:t>tipas: itin kompaktiškas stalinis (Desktop) modelis.</w:t>
            </w:r>
          </w:p>
          <w:p w14:paraId="7E09E9EF" w14:textId="23713570" w:rsidR="00B946C3" w:rsidRPr="00734AF0" w:rsidRDefault="00B946C3" w:rsidP="00B946C3">
            <w:pPr>
              <w:tabs>
                <w:tab w:val="left" w:pos="390"/>
                <w:tab w:val="left" w:pos="1035"/>
                <w:tab w:val="left" w:pos="1500"/>
              </w:tabs>
              <w:spacing w:after="0" w:line="240" w:lineRule="auto"/>
              <w:jc w:val="both"/>
              <w:rPr>
                <w:rFonts w:ascii="Times New Roman" w:hAnsi="Times New Roman" w:cs="Times New Roman"/>
              </w:rPr>
            </w:pPr>
            <w:r w:rsidRPr="00734AF0">
              <w:rPr>
                <w:rFonts w:ascii="Times New Roman" w:hAnsi="Times New Roman" w:cs="Times New Roman"/>
              </w:rPr>
              <w:t>Svoris: ne daugiau kaip 1,2 kg.</w:t>
            </w:r>
          </w:p>
        </w:tc>
        <w:tc>
          <w:tcPr>
            <w:tcW w:w="1533" w:type="pct"/>
          </w:tcPr>
          <w:p w14:paraId="52823DFF" w14:textId="64DA9F9C" w:rsidR="00B946C3" w:rsidRPr="003A2C10" w:rsidRDefault="00B946C3" w:rsidP="00B946C3">
            <w:pPr>
              <w:tabs>
                <w:tab w:val="left" w:pos="390"/>
                <w:tab w:val="left" w:pos="1035"/>
                <w:tab w:val="left" w:pos="1500"/>
              </w:tabs>
              <w:spacing w:after="0" w:line="240" w:lineRule="auto"/>
              <w:jc w:val="both"/>
              <w:rPr>
                <w:rFonts w:ascii="Times New Roman" w:hAnsi="Times New Roman" w:cs="Times New Roman"/>
                <w:i/>
                <w:iCs/>
                <w:color w:val="0070C0"/>
              </w:rPr>
            </w:pPr>
            <w:r w:rsidRPr="003A2C10">
              <w:rPr>
                <w:rFonts w:ascii="Times New Roman" w:hAnsi="Times New Roman" w:cs="Times New Roman"/>
                <w:i/>
                <w:iCs/>
                <w:color w:val="0070C0"/>
              </w:rPr>
              <w:t>Tikslus aprašymas, gamintojo dokumentacija ir (arba) viešai prieinama techninė informacija</w:t>
            </w:r>
          </w:p>
        </w:tc>
      </w:tr>
      <w:tr w:rsidR="00B946C3" w:rsidRPr="00210F13" w14:paraId="209A0378" w14:textId="69913D38" w:rsidTr="00734AF0">
        <w:trPr>
          <w:trHeight w:val="50"/>
        </w:trPr>
        <w:tc>
          <w:tcPr>
            <w:tcW w:w="451" w:type="pct"/>
            <w:noWrap/>
          </w:tcPr>
          <w:p w14:paraId="5A7706E0" w14:textId="4F48C67A" w:rsidR="00B946C3" w:rsidRPr="00734AF0" w:rsidRDefault="00B946C3" w:rsidP="00B946C3">
            <w:pPr>
              <w:spacing w:after="0" w:line="240" w:lineRule="auto"/>
              <w:rPr>
                <w:rFonts w:ascii="Times New Roman" w:hAnsi="Times New Roman" w:cs="Times New Roman"/>
                <w:bCs/>
              </w:rPr>
            </w:pPr>
            <w:r w:rsidRPr="00734AF0">
              <w:rPr>
                <w:rFonts w:ascii="Times New Roman" w:hAnsi="Times New Roman" w:cs="Times New Roman"/>
                <w:bCs/>
              </w:rPr>
              <w:t>11.</w:t>
            </w:r>
          </w:p>
        </w:tc>
        <w:tc>
          <w:tcPr>
            <w:tcW w:w="1100" w:type="pct"/>
          </w:tcPr>
          <w:p w14:paraId="234FA355" w14:textId="5AF57ECE" w:rsidR="00B946C3" w:rsidRPr="00734AF0" w:rsidRDefault="00B946C3" w:rsidP="00B946C3">
            <w:pPr>
              <w:spacing w:after="0" w:line="240" w:lineRule="auto"/>
              <w:ind w:left="34" w:right="98"/>
              <w:rPr>
                <w:rFonts w:ascii="Times New Roman" w:hAnsi="Times New Roman" w:cs="Times New Roman"/>
                <w:bCs/>
                <w:lang w:eastAsia="lt-LT"/>
              </w:rPr>
            </w:pPr>
            <w:r w:rsidRPr="00734AF0">
              <w:rPr>
                <w:rFonts w:ascii="Times New Roman" w:hAnsi="Times New Roman" w:cs="Times New Roman"/>
                <w:bCs/>
                <w:lang w:eastAsia="lt-LT"/>
              </w:rPr>
              <w:t>Operacinė sistema ir programinė įranga:</w:t>
            </w:r>
          </w:p>
        </w:tc>
        <w:tc>
          <w:tcPr>
            <w:tcW w:w="1916" w:type="pct"/>
          </w:tcPr>
          <w:p w14:paraId="2278759B" w14:textId="77777777" w:rsidR="00B946C3" w:rsidRPr="00734AF0" w:rsidRDefault="00B946C3" w:rsidP="00B946C3">
            <w:pPr>
              <w:spacing w:after="0" w:line="240" w:lineRule="auto"/>
              <w:jc w:val="both"/>
              <w:rPr>
                <w:rFonts w:ascii="Times New Roman" w:hAnsi="Times New Roman" w:cs="Times New Roman"/>
              </w:rPr>
            </w:pPr>
            <w:r w:rsidRPr="00734AF0">
              <w:rPr>
                <w:rFonts w:ascii="Times New Roman" w:hAnsi="Times New Roman" w:cs="Times New Roman"/>
              </w:rPr>
              <w:t xml:space="preserve">AI kompiuteris turi būti pateiktas kartu su AI kompiuteryje komplektuojamo GPU gamintojo optimizuota ir siūlomam AI kompiuteriui pritaikyta operacinės sistemos (toliau - OS) versija. </w:t>
            </w:r>
          </w:p>
          <w:p w14:paraId="206636F7" w14:textId="77777777" w:rsidR="00B946C3" w:rsidRPr="00734AF0" w:rsidRDefault="00B946C3" w:rsidP="00B946C3">
            <w:pPr>
              <w:spacing w:after="0" w:line="240" w:lineRule="auto"/>
              <w:jc w:val="both"/>
              <w:rPr>
                <w:rFonts w:ascii="Times New Roman" w:hAnsi="Times New Roman" w:cs="Times New Roman"/>
              </w:rPr>
            </w:pPr>
            <w:r w:rsidRPr="00734AF0">
              <w:rPr>
                <w:rFonts w:ascii="Times New Roman" w:hAnsi="Times New Roman" w:cs="Times New Roman"/>
              </w:rPr>
              <w:t>AI kompiuterio gamintojas privalo užtikrinti OS naujinimus ir klaidų taisymą visą įrenginio palaikymo laikotarpį.</w:t>
            </w:r>
          </w:p>
          <w:p w14:paraId="4AE0794B" w14:textId="510A5C23" w:rsidR="00B946C3" w:rsidRPr="00734AF0" w:rsidRDefault="00B946C3" w:rsidP="00B946C3">
            <w:pPr>
              <w:spacing w:after="0" w:line="240" w:lineRule="auto"/>
              <w:jc w:val="both"/>
              <w:rPr>
                <w:rFonts w:ascii="Times New Roman" w:eastAsia="Calibri" w:hAnsi="Times New Roman" w:cs="Times New Roman"/>
              </w:rPr>
            </w:pPr>
            <w:r w:rsidRPr="00734AF0">
              <w:rPr>
                <w:rFonts w:ascii="Times New Roman" w:hAnsi="Times New Roman" w:cs="Times New Roman"/>
              </w:rPr>
              <w:t>Būtinas gamyklinis suderinamumas su AI konteineriais ir generatyvinio AI tvarkyklėmis.</w:t>
            </w:r>
          </w:p>
        </w:tc>
        <w:tc>
          <w:tcPr>
            <w:tcW w:w="1533" w:type="pct"/>
          </w:tcPr>
          <w:p w14:paraId="03E68888" w14:textId="14C64486" w:rsidR="00B946C3" w:rsidRPr="003A2C10" w:rsidRDefault="00B946C3" w:rsidP="00B946C3">
            <w:pPr>
              <w:tabs>
                <w:tab w:val="left" w:pos="390"/>
                <w:tab w:val="left" w:pos="1035"/>
                <w:tab w:val="left" w:pos="1500"/>
              </w:tabs>
              <w:spacing w:after="0" w:line="240" w:lineRule="auto"/>
              <w:jc w:val="both"/>
              <w:rPr>
                <w:rFonts w:ascii="Times New Roman" w:hAnsi="Times New Roman" w:cs="Times New Roman"/>
                <w:i/>
                <w:iCs/>
                <w:color w:val="0070C0"/>
              </w:rPr>
            </w:pPr>
            <w:r w:rsidRPr="003A2C10">
              <w:rPr>
                <w:rFonts w:ascii="Times New Roman" w:hAnsi="Times New Roman" w:cs="Times New Roman"/>
                <w:i/>
                <w:iCs/>
                <w:color w:val="0070C0"/>
              </w:rPr>
              <w:t>Tikslus aprašymas, gamintojo dokumentacija ir (arba) viešai prieinama techninė informacija</w:t>
            </w:r>
          </w:p>
        </w:tc>
      </w:tr>
      <w:tr w:rsidR="00B946C3" w:rsidRPr="00210F13" w14:paraId="5C744739" w14:textId="3E106E32" w:rsidTr="00734AF0">
        <w:trPr>
          <w:trHeight w:val="50"/>
        </w:trPr>
        <w:tc>
          <w:tcPr>
            <w:tcW w:w="451" w:type="pct"/>
            <w:noWrap/>
          </w:tcPr>
          <w:p w14:paraId="4F83E889" w14:textId="4AC80F28" w:rsidR="00B946C3" w:rsidRPr="00734AF0" w:rsidRDefault="00B946C3" w:rsidP="00B946C3">
            <w:pPr>
              <w:spacing w:after="0" w:line="240" w:lineRule="auto"/>
              <w:rPr>
                <w:rFonts w:ascii="Times New Roman" w:hAnsi="Times New Roman" w:cs="Times New Roman"/>
                <w:bCs/>
              </w:rPr>
            </w:pPr>
            <w:r w:rsidRPr="00734AF0">
              <w:rPr>
                <w:rFonts w:ascii="Times New Roman" w:hAnsi="Times New Roman" w:cs="Times New Roman"/>
                <w:bCs/>
              </w:rPr>
              <w:lastRenderedPageBreak/>
              <w:t>12.</w:t>
            </w:r>
          </w:p>
        </w:tc>
        <w:tc>
          <w:tcPr>
            <w:tcW w:w="1100" w:type="pct"/>
          </w:tcPr>
          <w:p w14:paraId="127CB6B9" w14:textId="1BA3F753" w:rsidR="00B946C3" w:rsidRPr="00734AF0" w:rsidRDefault="00B946C3" w:rsidP="00B946C3">
            <w:pPr>
              <w:spacing w:after="0" w:line="240" w:lineRule="auto"/>
              <w:ind w:left="34" w:right="98"/>
              <w:rPr>
                <w:rFonts w:ascii="Times New Roman" w:hAnsi="Times New Roman" w:cs="Times New Roman"/>
                <w:bCs/>
                <w:lang w:eastAsia="lt-LT"/>
              </w:rPr>
            </w:pPr>
            <w:r w:rsidRPr="00734AF0">
              <w:rPr>
                <w:rFonts w:ascii="Times New Roman" w:hAnsi="Times New Roman" w:cs="Times New Roman"/>
                <w:bCs/>
                <w:lang w:eastAsia="lt-LT"/>
              </w:rPr>
              <w:t>Klaviatūra:</w:t>
            </w:r>
          </w:p>
        </w:tc>
        <w:tc>
          <w:tcPr>
            <w:tcW w:w="1916" w:type="pct"/>
          </w:tcPr>
          <w:p w14:paraId="557AA0B6" w14:textId="17986B60" w:rsidR="00B946C3" w:rsidRPr="00734AF0" w:rsidRDefault="00B946C3" w:rsidP="00B946C3">
            <w:pPr>
              <w:tabs>
                <w:tab w:val="left" w:pos="390"/>
                <w:tab w:val="left" w:pos="1035"/>
                <w:tab w:val="left" w:pos="1500"/>
              </w:tabs>
              <w:spacing w:after="0" w:line="240" w:lineRule="auto"/>
              <w:jc w:val="both"/>
              <w:rPr>
                <w:rFonts w:ascii="Times New Roman" w:hAnsi="Times New Roman" w:cs="Times New Roman"/>
              </w:rPr>
            </w:pPr>
            <w:r w:rsidRPr="00734AF0">
              <w:rPr>
                <w:rFonts w:ascii="Times New Roman" w:eastAsia="Calibri" w:hAnsi="Times New Roman" w:cs="Times New Roman"/>
              </w:rPr>
              <w:t>pilna lotyniškų raidžių ir atskirai skaičių klaviatūra su lietuviškos abėcėlės ženklais (lietuviškos raidės užrašytos ne klijavimo būdu), jungiama per USB jungtį (paženklinta CE ženklu).</w:t>
            </w:r>
          </w:p>
        </w:tc>
        <w:tc>
          <w:tcPr>
            <w:tcW w:w="1533" w:type="pct"/>
          </w:tcPr>
          <w:p w14:paraId="17605520" w14:textId="4BD40FCD" w:rsidR="00B946C3" w:rsidRPr="003A2C10" w:rsidRDefault="00B946C3" w:rsidP="00B946C3">
            <w:pPr>
              <w:tabs>
                <w:tab w:val="left" w:pos="390"/>
                <w:tab w:val="left" w:pos="1035"/>
                <w:tab w:val="left" w:pos="1500"/>
              </w:tabs>
              <w:spacing w:after="0" w:line="240" w:lineRule="auto"/>
              <w:jc w:val="both"/>
              <w:rPr>
                <w:rFonts w:ascii="Times New Roman" w:hAnsi="Times New Roman" w:cs="Times New Roman"/>
                <w:i/>
                <w:iCs/>
                <w:color w:val="0070C0"/>
              </w:rPr>
            </w:pPr>
            <w:r w:rsidRPr="003A2C10">
              <w:rPr>
                <w:rFonts w:ascii="Times New Roman" w:hAnsi="Times New Roman" w:cs="Times New Roman"/>
                <w:i/>
                <w:iCs/>
                <w:color w:val="0070C0"/>
              </w:rPr>
              <w:t>Tikslus aprašymas, gamintojo dokumentacija ir (arba) viešai prieinama techninė informacija</w:t>
            </w:r>
          </w:p>
        </w:tc>
      </w:tr>
      <w:tr w:rsidR="00B946C3" w:rsidRPr="00210F13" w14:paraId="550F7340" w14:textId="65AE61BF" w:rsidTr="00734AF0">
        <w:trPr>
          <w:trHeight w:val="50"/>
        </w:trPr>
        <w:tc>
          <w:tcPr>
            <w:tcW w:w="451" w:type="pct"/>
            <w:noWrap/>
          </w:tcPr>
          <w:p w14:paraId="73DD3F21" w14:textId="2F861520" w:rsidR="00B946C3" w:rsidRPr="00734AF0" w:rsidRDefault="00B946C3" w:rsidP="00B946C3">
            <w:pPr>
              <w:spacing w:after="0" w:line="240" w:lineRule="auto"/>
              <w:rPr>
                <w:rFonts w:ascii="Times New Roman" w:hAnsi="Times New Roman" w:cs="Times New Roman"/>
                <w:bCs/>
              </w:rPr>
            </w:pPr>
            <w:r w:rsidRPr="00734AF0">
              <w:rPr>
                <w:rFonts w:ascii="Times New Roman" w:hAnsi="Times New Roman" w:cs="Times New Roman"/>
                <w:bCs/>
              </w:rPr>
              <w:t>13.</w:t>
            </w:r>
          </w:p>
        </w:tc>
        <w:tc>
          <w:tcPr>
            <w:tcW w:w="1100" w:type="pct"/>
          </w:tcPr>
          <w:p w14:paraId="09CBC4A3" w14:textId="41795F80" w:rsidR="00B946C3" w:rsidRPr="00734AF0" w:rsidRDefault="00B946C3" w:rsidP="00B946C3">
            <w:pPr>
              <w:spacing w:after="0" w:line="240" w:lineRule="auto"/>
              <w:ind w:left="34" w:right="98"/>
              <w:rPr>
                <w:rFonts w:ascii="Times New Roman" w:hAnsi="Times New Roman" w:cs="Times New Roman"/>
                <w:bCs/>
                <w:lang w:eastAsia="lt-LT"/>
              </w:rPr>
            </w:pPr>
            <w:r w:rsidRPr="00734AF0">
              <w:rPr>
                <w:rFonts w:ascii="Times New Roman" w:hAnsi="Times New Roman" w:cs="Times New Roman"/>
                <w:bCs/>
                <w:lang w:eastAsia="lt-LT"/>
              </w:rPr>
              <w:t>Pelė:</w:t>
            </w:r>
          </w:p>
        </w:tc>
        <w:tc>
          <w:tcPr>
            <w:tcW w:w="1916" w:type="pct"/>
          </w:tcPr>
          <w:p w14:paraId="69434734" w14:textId="0AEAC8F2" w:rsidR="00B946C3" w:rsidRPr="00734AF0" w:rsidRDefault="00B946C3" w:rsidP="00B946C3">
            <w:pPr>
              <w:tabs>
                <w:tab w:val="left" w:pos="390"/>
                <w:tab w:val="left" w:pos="1035"/>
                <w:tab w:val="left" w:pos="1500"/>
              </w:tabs>
              <w:spacing w:after="0" w:line="240" w:lineRule="auto"/>
              <w:jc w:val="both"/>
              <w:rPr>
                <w:rFonts w:ascii="Times New Roman" w:hAnsi="Times New Roman" w:cs="Times New Roman"/>
              </w:rPr>
            </w:pPr>
            <w:r w:rsidRPr="00734AF0">
              <w:rPr>
                <w:rFonts w:ascii="Times New Roman" w:hAnsi="Times New Roman" w:cs="Times New Roman"/>
              </w:rPr>
              <w:t>kompiuteriui laidinė lazerinė pelė su ratuku, paženklinta CE ženklu.</w:t>
            </w:r>
          </w:p>
        </w:tc>
        <w:tc>
          <w:tcPr>
            <w:tcW w:w="1533" w:type="pct"/>
          </w:tcPr>
          <w:p w14:paraId="6DE8D445" w14:textId="3DE34070" w:rsidR="00B946C3" w:rsidRPr="003A2C10" w:rsidRDefault="00B946C3" w:rsidP="00B946C3">
            <w:pPr>
              <w:tabs>
                <w:tab w:val="left" w:pos="390"/>
                <w:tab w:val="left" w:pos="1035"/>
                <w:tab w:val="left" w:pos="1500"/>
              </w:tabs>
              <w:spacing w:after="0" w:line="240" w:lineRule="auto"/>
              <w:jc w:val="both"/>
              <w:rPr>
                <w:rFonts w:ascii="Times New Roman" w:hAnsi="Times New Roman" w:cs="Times New Roman"/>
                <w:i/>
                <w:iCs/>
                <w:color w:val="0070C0"/>
              </w:rPr>
            </w:pPr>
            <w:r w:rsidRPr="003A2C10">
              <w:rPr>
                <w:rFonts w:ascii="Times New Roman" w:hAnsi="Times New Roman" w:cs="Times New Roman"/>
                <w:i/>
                <w:iCs/>
                <w:color w:val="0070C0"/>
              </w:rPr>
              <w:t>Tikslus aprašymas, gamintojo dokumentacija ir (arba) viešai prieinama techninė informacija</w:t>
            </w:r>
          </w:p>
        </w:tc>
      </w:tr>
      <w:tr w:rsidR="00A32036" w:rsidRPr="00210F13" w14:paraId="494E6E57" w14:textId="18244CE3" w:rsidTr="00A32036">
        <w:trPr>
          <w:trHeight w:val="50"/>
        </w:trPr>
        <w:tc>
          <w:tcPr>
            <w:tcW w:w="451" w:type="pct"/>
            <w:noWrap/>
          </w:tcPr>
          <w:p w14:paraId="32A27554" w14:textId="68B3E97C" w:rsidR="00A32036" w:rsidRPr="00734AF0" w:rsidRDefault="00A32036" w:rsidP="00B946C3">
            <w:pPr>
              <w:spacing w:after="0" w:line="240" w:lineRule="auto"/>
              <w:rPr>
                <w:rFonts w:ascii="Times New Roman" w:hAnsi="Times New Roman" w:cs="Times New Roman"/>
                <w:bCs/>
              </w:rPr>
            </w:pPr>
            <w:r w:rsidRPr="00734AF0">
              <w:rPr>
                <w:rFonts w:ascii="Times New Roman" w:hAnsi="Times New Roman" w:cs="Times New Roman"/>
                <w:bCs/>
              </w:rPr>
              <w:t>14.</w:t>
            </w:r>
          </w:p>
        </w:tc>
        <w:tc>
          <w:tcPr>
            <w:tcW w:w="1100" w:type="pct"/>
          </w:tcPr>
          <w:p w14:paraId="1D7BF6D4" w14:textId="4797C450" w:rsidR="00A32036" w:rsidRPr="00734AF0" w:rsidRDefault="00A32036" w:rsidP="00B946C3">
            <w:pPr>
              <w:spacing w:after="0" w:line="240" w:lineRule="auto"/>
              <w:ind w:left="34" w:right="98"/>
              <w:rPr>
                <w:rFonts w:ascii="Times New Roman" w:hAnsi="Times New Roman" w:cs="Times New Roman"/>
                <w:bCs/>
                <w:lang w:eastAsia="lt-LT"/>
              </w:rPr>
            </w:pPr>
            <w:r w:rsidRPr="00734AF0">
              <w:rPr>
                <w:rFonts w:ascii="Times New Roman" w:hAnsi="Times New Roman" w:cs="Times New Roman"/>
                <w:bCs/>
                <w:lang w:eastAsia="lt-LT"/>
              </w:rPr>
              <w:t>Ženklinimas:</w:t>
            </w:r>
          </w:p>
        </w:tc>
        <w:tc>
          <w:tcPr>
            <w:tcW w:w="3449" w:type="pct"/>
            <w:gridSpan w:val="2"/>
          </w:tcPr>
          <w:p w14:paraId="43A650A5" w14:textId="71F3CC0C" w:rsidR="00A32036" w:rsidRPr="00A32036" w:rsidRDefault="00A32036" w:rsidP="00B946C3">
            <w:pPr>
              <w:tabs>
                <w:tab w:val="left" w:pos="390"/>
                <w:tab w:val="left" w:pos="1035"/>
                <w:tab w:val="left" w:pos="1500"/>
              </w:tabs>
              <w:spacing w:after="0" w:line="240" w:lineRule="auto"/>
              <w:jc w:val="both"/>
              <w:rPr>
                <w:rFonts w:ascii="Times New Roman" w:hAnsi="Times New Roman" w:cs="Times New Roman"/>
              </w:rPr>
            </w:pPr>
            <w:r w:rsidRPr="00734AF0">
              <w:rPr>
                <w:rFonts w:ascii="Times New Roman" w:hAnsi="Times New Roman" w:cs="Times New Roman"/>
              </w:rPr>
              <w:t>kompiuteris paženklintas CE ženklu.</w:t>
            </w:r>
          </w:p>
        </w:tc>
      </w:tr>
      <w:tr w:rsidR="00211264" w:rsidRPr="00210F13" w14:paraId="42395568" w14:textId="5E709BE9" w:rsidTr="00734AF0">
        <w:trPr>
          <w:trHeight w:val="50"/>
        </w:trPr>
        <w:tc>
          <w:tcPr>
            <w:tcW w:w="451" w:type="pct"/>
            <w:noWrap/>
          </w:tcPr>
          <w:p w14:paraId="60EBE92E" w14:textId="0516F960" w:rsidR="00211264" w:rsidRPr="00734AF0" w:rsidRDefault="00211264" w:rsidP="00210F13">
            <w:pPr>
              <w:spacing w:after="0" w:line="240" w:lineRule="auto"/>
              <w:rPr>
                <w:rFonts w:ascii="Times New Roman" w:hAnsi="Times New Roman" w:cs="Times New Roman"/>
                <w:bCs/>
              </w:rPr>
            </w:pPr>
            <w:r w:rsidRPr="00734AF0">
              <w:rPr>
                <w:rFonts w:ascii="Times New Roman" w:hAnsi="Times New Roman" w:cs="Times New Roman"/>
                <w:bCs/>
              </w:rPr>
              <w:t>15.</w:t>
            </w:r>
          </w:p>
        </w:tc>
        <w:tc>
          <w:tcPr>
            <w:tcW w:w="1100" w:type="pct"/>
          </w:tcPr>
          <w:p w14:paraId="555D60ED" w14:textId="20EBEC4F" w:rsidR="00211264" w:rsidRPr="00734AF0" w:rsidRDefault="00211264" w:rsidP="00210F13">
            <w:pPr>
              <w:spacing w:after="0" w:line="240" w:lineRule="auto"/>
              <w:ind w:left="34" w:right="98"/>
              <w:rPr>
                <w:rFonts w:ascii="Times New Roman" w:hAnsi="Times New Roman" w:cs="Times New Roman"/>
                <w:bCs/>
                <w:lang w:eastAsia="lt-LT"/>
              </w:rPr>
            </w:pPr>
            <w:r w:rsidRPr="00734AF0">
              <w:rPr>
                <w:rFonts w:ascii="Times New Roman" w:hAnsi="Times New Roman" w:cs="Times New Roman"/>
                <w:bCs/>
                <w:lang w:eastAsia="lt-LT"/>
              </w:rPr>
              <w:t>Tvarkyklės:</w:t>
            </w:r>
          </w:p>
        </w:tc>
        <w:tc>
          <w:tcPr>
            <w:tcW w:w="1916" w:type="pct"/>
          </w:tcPr>
          <w:p w14:paraId="7A5C4E6B" w14:textId="7AD334C3" w:rsidR="00211264" w:rsidRPr="00734AF0" w:rsidRDefault="00211264" w:rsidP="00210F13">
            <w:pPr>
              <w:tabs>
                <w:tab w:val="left" w:pos="390"/>
                <w:tab w:val="left" w:pos="1035"/>
                <w:tab w:val="left" w:pos="1500"/>
              </w:tabs>
              <w:spacing w:after="0" w:line="240" w:lineRule="auto"/>
              <w:jc w:val="both"/>
              <w:rPr>
                <w:rFonts w:ascii="Times New Roman" w:hAnsi="Times New Roman" w:cs="Times New Roman"/>
              </w:rPr>
            </w:pPr>
            <w:r w:rsidRPr="00734AF0">
              <w:rPr>
                <w:rFonts w:ascii="Times New Roman" w:eastAsia="Calibri" w:hAnsi="Times New Roman" w:cs="Times New Roman"/>
              </w:rPr>
              <w:t xml:space="preserve">turi būti suteikta galimybė iš kompiuterio gamintojo interneto svetainės parsisiųsti siūlomo kompiuterio tvarkykles ir jų atnaujinimus. </w:t>
            </w:r>
          </w:p>
        </w:tc>
        <w:tc>
          <w:tcPr>
            <w:tcW w:w="1533" w:type="pct"/>
          </w:tcPr>
          <w:p w14:paraId="211A2EE9" w14:textId="139C12C8" w:rsidR="00211264" w:rsidRPr="00CF276D" w:rsidRDefault="00E2293D" w:rsidP="00210F13">
            <w:pPr>
              <w:tabs>
                <w:tab w:val="left" w:pos="390"/>
                <w:tab w:val="left" w:pos="1035"/>
                <w:tab w:val="left" w:pos="1500"/>
              </w:tabs>
              <w:spacing w:after="0" w:line="240" w:lineRule="auto"/>
              <w:jc w:val="both"/>
              <w:rPr>
                <w:rFonts w:ascii="Times New Roman" w:hAnsi="Times New Roman" w:cs="Times New Roman"/>
                <w:i/>
                <w:iCs/>
                <w:color w:val="0070C0"/>
              </w:rPr>
            </w:pPr>
            <w:r w:rsidRPr="00CF276D">
              <w:rPr>
                <w:rFonts w:ascii="Times New Roman" w:hAnsi="Times New Roman" w:cs="Times New Roman"/>
                <w:i/>
                <w:iCs/>
                <w:color w:val="0070C0"/>
              </w:rPr>
              <w:t>Pateikti nuorodą į gamintojo interneto svetainę.</w:t>
            </w:r>
          </w:p>
        </w:tc>
      </w:tr>
      <w:tr w:rsidR="00A32036" w:rsidRPr="00210F13" w14:paraId="38E8EF1B" w14:textId="04865E64" w:rsidTr="00A32036">
        <w:trPr>
          <w:trHeight w:val="2959"/>
        </w:trPr>
        <w:tc>
          <w:tcPr>
            <w:tcW w:w="451" w:type="pct"/>
            <w:noWrap/>
          </w:tcPr>
          <w:p w14:paraId="2C8E5E69" w14:textId="2B31D030" w:rsidR="00A32036" w:rsidRPr="00734AF0" w:rsidRDefault="00A32036" w:rsidP="00375337">
            <w:pPr>
              <w:spacing w:after="0" w:line="240" w:lineRule="auto"/>
              <w:rPr>
                <w:rFonts w:ascii="Times New Roman" w:hAnsi="Times New Roman" w:cs="Times New Roman"/>
                <w:bCs/>
              </w:rPr>
            </w:pPr>
            <w:r w:rsidRPr="00734AF0">
              <w:rPr>
                <w:rFonts w:ascii="Times New Roman" w:hAnsi="Times New Roman" w:cs="Times New Roman"/>
                <w:bCs/>
              </w:rPr>
              <w:t>16.</w:t>
            </w:r>
          </w:p>
        </w:tc>
        <w:tc>
          <w:tcPr>
            <w:tcW w:w="1100" w:type="pct"/>
          </w:tcPr>
          <w:p w14:paraId="6CC89DA3" w14:textId="79E9AD38" w:rsidR="00A32036" w:rsidRPr="00734AF0" w:rsidRDefault="00A32036" w:rsidP="00375337">
            <w:pPr>
              <w:spacing w:after="0" w:line="240" w:lineRule="auto"/>
              <w:ind w:left="34" w:right="98"/>
              <w:rPr>
                <w:rFonts w:ascii="Times New Roman" w:hAnsi="Times New Roman" w:cs="Times New Roman"/>
                <w:bCs/>
                <w:lang w:eastAsia="lt-LT"/>
              </w:rPr>
            </w:pPr>
            <w:r w:rsidRPr="00734AF0">
              <w:rPr>
                <w:rFonts w:ascii="Times New Roman" w:hAnsi="Times New Roman" w:cs="Times New Roman"/>
                <w:bCs/>
                <w:lang w:eastAsia="lt-LT"/>
              </w:rPr>
              <w:t>Komplektacija:</w:t>
            </w:r>
          </w:p>
        </w:tc>
        <w:tc>
          <w:tcPr>
            <w:tcW w:w="3449" w:type="pct"/>
            <w:gridSpan w:val="2"/>
          </w:tcPr>
          <w:p w14:paraId="1BD98B75" w14:textId="77777777" w:rsidR="00A32036" w:rsidRPr="00734AF0" w:rsidRDefault="00A32036" w:rsidP="00375337">
            <w:pPr>
              <w:tabs>
                <w:tab w:val="left" w:pos="390"/>
                <w:tab w:val="left" w:pos="1035"/>
                <w:tab w:val="left" w:pos="1500"/>
              </w:tabs>
              <w:spacing w:after="0" w:line="240" w:lineRule="auto"/>
              <w:jc w:val="both"/>
              <w:rPr>
                <w:rFonts w:ascii="Times New Roman" w:hAnsi="Times New Roman" w:cs="Times New Roman"/>
              </w:rPr>
            </w:pPr>
            <w:r w:rsidRPr="00734AF0">
              <w:rPr>
                <w:rFonts w:ascii="Times New Roman" w:hAnsi="Times New Roman" w:cs="Times New Roman"/>
              </w:rPr>
              <w:t>kompiuterio sisteminis blokas – 1 vnt;</w:t>
            </w:r>
          </w:p>
          <w:p w14:paraId="03C7D0DD" w14:textId="77777777" w:rsidR="00A32036" w:rsidRPr="00734AF0" w:rsidRDefault="00A32036" w:rsidP="00375337">
            <w:pPr>
              <w:tabs>
                <w:tab w:val="left" w:pos="390"/>
                <w:tab w:val="left" w:pos="1035"/>
                <w:tab w:val="left" w:pos="1500"/>
              </w:tabs>
              <w:spacing w:after="0" w:line="240" w:lineRule="auto"/>
              <w:jc w:val="both"/>
              <w:rPr>
                <w:rFonts w:ascii="Times New Roman" w:hAnsi="Times New Roman" w:cs="Times New Roman"/>
              </w:rPr>
            </w:pPr>
            <w:r w:rsidRPr="00734AF0">
              <w:rPr>
                <w:rFonts w:ascii="Times New Roman" w:hAnsi="Times New Roman" w:cs="Times New Roman"/>
              </w:rPr>
              <w:t>pelė – 1 vnt;</w:t>
            </w:r>
          </w:p>
          <w:p w14:paraId="23A45B18" w14:textId="77777777" w:rsidR="00A32036" w:rsidRPr="00734AF0" w:rsidRDefault="00A32036" w:rsidP="00375337">
            <w:pPr>
              <w:tabs>
                <w:tab w:val="left" w:pos="390"/>
                <w:tab w:val="left" w:pos="1035"/>
                <w:tab w:val="left" w:pos="1500"/>
              </w:tabs>
              <w:spacing w:after="0" w:line="240" w:lineRule="auto"/>
              <w:jc w:val="both"/>
              <w:rPr>
                <w:rFonts w:ascii="Times New Roman" w:hAnsi="Times New Roman" w:cs="Times New Roman"/>
              </w:rPr>
            </w:pPr>
            <w:r w:rsidRPr="00734AF0">
              <w:rPr>
                <w:rFonts w:ascii="Times New Roman" w:hAnsi="Times New Roman" w:cs="Times New Roman"/>
              </w:rPr>
              <w:t>klaviatūra – 1 vnt.;</w:t>
            </w:r>
          </w:p>
          <w:p w14:paraId="73477305" w14:textId="77777777" w:rsidR="00A32036" w:rsidRPr="00734AF0" w:rsidRDefault="00A32036" w:rsidP="00375337">
            <w:pPr>
              <w:tabs>
                <w:tab w:val="left" w:pos="390"/>
                <w:tab w:val="left" w:pos="1035"/>
                <w:tab w:val="left" w:pos="1500"/>
              </w:tabs>
              <w:spacing w:after="0" w:line="240" w:lineRule="auto"/>
              <w:jc w:val="both"/>
              <w:rPr>
                <w:rFonts w:ascii="Times New Roman" w:hAnsi="Times New Roman" w:cs="Times New Roman"/>
              </w:rPr>
            </w:pPr>
            <w:r w:rsidRPr="00734AF0">
              <w:rPr>
                <w:rFonts w:ascii="Times New Roman" w:hAnsi="Times New Roman" w:cs="Times New Roman"/>
              </w:rPr>
              <w:t>optinis įrenginys – 1 vnt.;</w:t>
            </w:r>
          </w:p>
          <w:p w14:paraId="171475B7" w14:textId="77777777" w:rsidR="00A32036" w:rsidRPr="00734AF0" w:rsidRDefault="00A32036" w:rsidP="00375337">
            <w:pPr>
              <w:tabs>
                <w:tab w:val="left" w:pos="390"/>
                <w:tab w:val="left" w:pos="1035"/>
                <w:tab w:val="left" w:pos="1500"/>
              </w:tabs>
              <w:spacing w:after="0" w:line="240" w:lineRule="auto"/>
              <w:jc w:val="both"/>
              <w:rPr>
                <w:rFonts w:ascii="Times New Roman" w:hAnsi="Times New Roman" w:cs="Times New Roman"/>
              </w:rPr>
            </w:pPr>
            <w:r w:rsidRPr="00734AF0">
              <w:rPr>
                <w:rFonts w:ascii="Times New Roman" w:hAnsi="Times New Roman" w:cs="Times New Roman"/>
              </w:rPr>
              <w:t>išorinis kompiuterio maitinimo šaltinis su kabeliais – 1 vnt.;</w:t>
            </w:r>
          </w:p>
          <w:p w14:paraId="06F49A5E" w14:textId="77777777" w:rsidR="00A32036" w:rsidRPr="00734AF0" w:rsidRDefault="00A32036" w:rsidP="00375337">
            <w:pPr>
              <w:tabs>
                <w:tab w:val="left" w:pos="390"/>
                <w:tab w:val="left" w:pos="1035"/>
                <w:tab w:val="left" w:pos="1500"/>
              </w:tabs>
              <w:spacing w:after="0" w:line="240" w:lineRule="auto"/>
              <w:jc w:val="both"/>
              <w:rPr>
                <w:rFonts w:ascii="Times New Roman" w:hAnsi="Times New Roman" w:cs="Times New Roman"/>
              </w:rPr>
            </w:pPr>
            <w:r w:rsidRPr="00734AF0">
              <w:rPr>
                <w:rFonts w:ascii="Times New Roman" w:hAnsi="Times New Roman" w:cs="Times New Roman"/>
              </w:rPr>
              <w:t>UTP kabelis, 3 m, su jungtimis – 1 vnt.;</w:t>
            </w:r>
          </w:p>
          <w:p w14:paraId="70D2B40E" w14:textId="77777777" w:rsidR="00A32036" w:rsidRPr="00734AF0" w:rsidRDefault="00A32036" w:rsidP="00375337">
            <w:pPr>
              <w:tabs>
                <w:tab w:val="left" w:pos="390"/>
                <w:tab w:val="left" w:pos="1035"/>
                <w:tab w:val="left" w:pos="1500"/>
              </w:tabs>
              <w:spacing w:after="0" w:line="240" w:lineRule="auto"/>
              <w:jc w:val="both"/>
              <w:rPr>
                <w:rFonts w:ascii="Times New Roman" w:hAnsi="Times New Roman" w:cs="Times New Roman"/>
              </w:rPr>
            </w:pPr>
            <w:r w:rsidRPr="00734AF0">
              <w:rPr>
                <w:rFonts w:ascii="Times New Roman" w:hAnsi="Times New Roman" w:cs="Times New Roman"/>
              </w:rPr>
              <w:t>kabelis QSFP to QSFP 112G, 32AWG, 0.5M, Ethernet – 1 vnt.</w:t>
            </w:r>
          </w:p>
          <w:p w14:paraId="31DFC938" w14:textId="5E5267DB" w:rsidR="00A32036" w:rsidRPr="00CF276D" w:rsidRDefault="00A32036" w:rsidP="00375337">
            <w:pPr>
              <w:tabs>
                <w:tab w:val="left" w:pos="390"/>
                <w:tab w:val="left" w:pos="1035"/>
                <w:tab w:val="left" w:pos="1500"/>
              </w:tabs>
              <w:spacing w:after="0" w:line="240" w:lineRule="auto"/>
              <w:jc w:val="both"/>
              <w:rPr>
                <w:rFonts w:ascii="Times New Roman" w:hAnsi="Times New Roman" w:cs="Times New Roman"/>
                <w:i/>
                <w:iCs/>
                <w:color w:val="0070C0"/>
              </w:rPr>
            </w:pPr>
            <w:r w:rsidRPr="00734AF0">
              <w:rPr>
                <w:rFonts w:ascii="Times New Roman" w:hAnsi="Times New Roman" w:cs="Times New Roman"/>
              </w:rPr>
              <w:t>Kompiuteris komplektuojamas su visais kabeliais ir kitomis sudedamosiomis dalimis bei medžiagomis, reikalingomis visų užsakomos sistemos vidinių/išorinių ir periferinių įrenginių sujungimui, užtikrinant sistemos funkcionavimą.</w:t>
            </w:r>
          </w:p>
        </w:tc>
      </w:tr>
      <w:tr w:rsidR="00A32036" w:rsidRPr="00210F13" w14:paraId="5ED3A5A2" w14:textId="7137273B" w:rsidTr="00A32036">
        <w:trPr>
          <w:trHeight w:val="50"/>
        </w:trPr>
        <w:tc>
          <w:tcPr>
            <w:tcW w:w="451" w:type="pct"/>
            <w:noWrap/>
          </w:tcPr>
          <w:p w14:paraId="613C9CA9" w14:textId="4BE46202" w:rsidR="00A32036" w:rsidRPr="00734AF0" w:rsidRDefault="00A32036" w:rsidP="00375337">
            <w:pPr>
              <w:spacing w:after="0" w:line="240" w:lineRule="auto"/>
              <w:rPr>
                <w:rFonts w:ascii="Times New Roman" w:hAnsi="Times New Roman" w:cs="Times New Roman"/>
                <w:bCs/>
              </w:rPr>
            </w:pPr>
            <w:r w:rsidRPr="00734AF0">
              <w:rPr>
                <w:rFonts w:ascii="Times New Roman" w:hAnsi="Times New Roman" w:cs="Times New Roman"/>
                <w:bCs/>
              </w:rPr>
              <w:t>17.</w:t>
            </w:r>
          </w:p>
        </w:tc>
        <w:tc>
          <w:tcPr>
            <w:tcW w:w="1100" w:type="pct"/>
          </w:tcPr>
          <w:p w14:paraId="6D52DBA1" w14:textId="1801ED8F" w:rsidR="00A32036" w:rsidRPr="00734AF0" w:rsidRDefault="00A32036" w:rsidP="00375337">
            <w:pPr>
              <w:spacing w:after="0" w:line="240" w:lineRule="auto"/>
              <w:ind w:left="34" w:right="98"/>
              <w:rPr>
                <w:rFonts w:ascii="Times New Roman" w:hAnsi="Times New Roman" w:cs="Times New Roman"/>
                <w:bCs/>
                <w:lang w:eastAsia="lt-LT"/>
              </w:rPr>
            </w:pPr>
            <w:r w:rsidRPr="00734AF0">
              <w:rPr>
                <w:rFonts w:ascii="Times New Roman" w:hAnsi="Times New Roman" w:cs="Times New Roman"/>
                <w:bCs/>
                <w:lang w:eastAsia="lt-LT"/>
              </w:rPr>
              <w:t>Paruošimas darbui:</w:t>
            </w:r>
          </w:p>
        </w:tc>
        <w:tc>
          <w:tcPr>
            <w:tcW w:w="3449" w:type="pct"/>
            <w:gridSpan w:val="2"/>
          </w:tcPr>
          <w:p w14:paraId="6BE903FB" w14:textId="6C74852B" w:rsidR="00A32036" w:rsidRPr="00CF276D" w:rsidRDefault="00A32036" w:rsidP="00375337">
            <w:pPr>
              <w:tabs>
                <w:tab w:val="left" w:pos="390"/>
                <w:tab w:val="left" w:pos="1035"/>
                <w:tab w:val="left" w:pos="1500"/>
              </w:tabs>
              <w:spacing w:after="0" w:line="240" w:lineRule="auto"/>
              <w:jc w:val="both"/>
              <w:rPr>
                <w:rFonts w:ascii="Times New Roman" w:hAnsi="Times New Roman" w:cs="Times New Roman"/>
                <w:i/>
                <w:iCs/>
                <w:color w:val="0070C0"/>
              </w:rPr>
            </w:pPr>
            <w:r w:rsidRPr="00734AF0">
              <w:rPr>
                <w:rFonts w:ascii="Times New Roman" w:hAnsi="Times New Roman" w:cs="Times New Roman"/>
              </w:rPr>
              <w:t>tiekėjas turės atlikti AI kompiuterių paruošimą darbui, įskaitant pirminį AI kompiuterių diegimą, firmware atnaujinimą, paruošimą ir optimizavimą AI uždavinių su Tensor branduoliais aplinkoms bei dideliems kalbos modeliams (LLM).</w:t>
            </w:r>
          </w:p>
        </w:tc>
      </w:tr>
      <w:tr w:rsidR="00B05072" w:rsidRPr="00210F13" w14:paraId="08E9E451" w14:textId="77777777" w:rsidTr="00B05072">
        <w:trPr>
          <w:trHeight w:val="50"/>
        </w:trPr>
        <w:tc>
          <w:tcPr>
            <w:tcW w:w="5000" w:type="pct"/>
            <w:gridSpan w:val="4"/>
            <w:noWrap/>
          </w:tcPr>
          <w:p w14:paraId="317FA501" w14:textId="341A1A85" w:rsidR="00B05072" w:rsidRPr="00B05072" w:rsidRDefault="00B05072" w:rsidP="00210F13">
            <w:pPr>
              <w:tabs>
                <w:tab w:val="left" w:pos="390"/>
                <w:tab w:val="left" w:pos="1035"/>
                <w:tab w:val="left" w:pos="1500"/>
              </w:tabs>
              <w:spacing w:after="0" w:line="240" w:lineRule="auto"/>
              <w:jc w:val="both"/>
              <w:rPr>
                <w:rFonts w:ascii="Times New Roman" w:hAnsi="Times New Roman" w:cs="Times New Roman"/>
                <w:bCs/>
                <w:lang w:eastAsia="lt-LT"/>
              </w:rPr>
            </w:pPr>
            <w:r w:rsidRPr="00B05072">
              <w:rPr>
                <w:rFonts w:ascii="Times New Roman" w:hAnsi="Times New Roman" w:cs="Times New Roman"/>
                <w:bCs/>
                <w:lang w:eastAsia="lt-LT"/>
              </w:rPr>
              <w:t>Aplinkos apsaugos kriterijai</w:t>
            </w:r>
            <w:r w:rsidR="00444DFD">
              <w:rPr>
                <w:rFonts w:ascii="Times New Roman" w:hAnsi="Times New Roman" w:cs="Times New Roman"/>
                <w:bCs/>
                <w:lang w:eastAsia="lt-LT"/>
              </w:rPr>
              <w:t xml:space="preserve"> kompiuteriui</w:t>
            </w:r>
            <w:r w:rsidRPr="00B05072">
              <w:rPr>
                <w:rFonts w:ascii="Times New Roman" w:hAnsi="Times New Roman" w:cs="Times New Roman"/>
                <w:bCs/>
                <w:lang w:eastAsia="lt-LT"/>
              </w:rPr>
              <w:t>:</w:t>
            </w:r>
          </w:p>
        </w:tc>
      </w:tr>
      <w:tr w:rsidR="00B05072" w:rsidRPr="00210F13" w14:paraId="6DAFD7F7" w14:textId="77777777" w:rsidTr="00DB5C3D">
        <w:trPr>
          <w:trHeight w:val="4186"/>
        </w:trPr>
        <w:tc>
          <w:tcPr>
            <w:tcW w:w="451" w:type="pct"/>
            <w:noWrap/>
          </w:tcPr>
          <w:p w14:paraId="6AC2F795" w14:textId="23FB179A" w:rsidR="00B05072" w:rsidRPr="00734AF0" w:rsidRDefault="00B05072" w:rsidP="00B05072">
            <w:pPr>
              <w:spacing w:after="0" w:line="240" w:lineRule="auto"/>
              <w:rPr>
                <w:rFonts w:ascii="Times New Roman" w:hAnsi="Times New Roman" w:cs="Times New Roman"/>
                <w:bCs/>
                <w:lang w:eastAsia="lt-LT"/>
              </w:rPr>
            </w:pPr>
            <w:r>
              <w:rPr>
                <w:rFonts w:ascii="Times New Roman" w:hAnsi="Times New Roman" w:cs="Times New Roman"/>
                <w:bCs/>
                <w:lang w:eastAsia="lt-LT"/>
              </w:rPr>
              <w:t>18.</w:t>
            </w:r>
          </w:p>
        </w:tc>
        <w:tc>
          <w:tcPr>
            <w:tcW w:w="3016" w:type="pct"/>
            <w:gridSpan w:val="2"/>
          </w:tcPr>
          <w:p w14:paraId="7F0375A6" w14:textId="45524BF4" w:rsidR="00B05072" w:rsidRPr="00DB5C3D" w:rsidRDefault="00B05072" w:rsidP="00DB5C3D">
            <w:pPr>
              <w:shd w:val="clear" w:color="auto" w:fill="FFFFFF"/>
              <w:tabs>
                <w:tab w:val="left" w:pos="2"/>
                <w:tab w:val="left" w:pos="34"/>
                <w:tab w:val="left" w:pos="457"/>
              </w:tabs>
              <w:spacing w:line="240" w:lineRule="auto"/>
              <w:jc w:val="both"/>
              <w:rPr>
                <w:rFonts w:ascii="Times New Roman" w:hAnsi="Times New Roman" w:cs="Times New Roman"/>
                <w:bCs/>
                <w:lang w:eastAsia="lt-LT"/>
              </w:rPr>
            </w:pPr>
            <w:r w:rsidRPr="00DB5C3D">
              <w:rPr>
                <w:rFonts w:ascii="Times New Roman" w:hAnsi="Times New Roman" w:cs="Times New Roman"/>
                <w:bCs/>
                <w:lang w:eastAsia="lt-LT"/>
              </w:rPr>
              <w:t xml:space="preserve">4.1. prekės turi atitikti Europos Komisijos reglamentuose dėl gaminių ekologinio projektavimo nustatytus efektyvaus energijos vartojimo kriterijus. </w:t>
            </w:r>
          </w:p>
          <w:p w14:paraId="42433CA3" w14:textId="3C0F375A" w:rsidR="00B05072" w:rsidRPr="00B05072" w:rsidRDefault="00B05072" w:rsidP="00B05072">
            <w:pPr>
              <w:tabs>
                <w:tab w:val="left" w:pos="390"/>
                <w:tab w:val="left" w:pos="1035"/>
                <w:tab w:val="left" w:pos="1500"/>
              </w:tabs>
              <w:spacing w:after="0" w:line="240" w:lineRule="auto"/>
              <w:jc w:val="both"/>
              <w:rPr>
                <w:rFonts w:ascii="Times New Roman" w:hAnsi="Times New Roman" w:cs="Times New Roman"/>
                <w:bCs/>
                <w:lang w:eastAsia="lt-LT"/>
              </w:rPr>
            </w:pPr>
          </w:p>
        </w:tc>
        <w:tc>
          <w:tcPr>
            <w:tcW w:w="1533" w:type="pct"/>
          </w:tcPr>
          <w:p w14:paraId="0EBB2F4C" w14:textId="77777777" w:rsidR="00B05072" w:rsidRPr="00DB5C3D" w:rsidRDefault="00B05072" w:rsidP="00DB5C3D">
            <w:pPr>
              <w:spacing w:after="0" w:line="240" w:lineRule="auto"/>
              <w:rPr>
                <w:rFonts w:ascii="Times New Roman" w:hAnsi="Times New Roman" w:cs="Times New Roman"/>
                <w:i/>
                <w:iCs/>
                <w:color w:val="0070C0"/>
              </w:rPr>
            </w:pPr>
            <w:bookmarkStart w:id="0" w:name="_Hlk232667885"/>
            <w:r w:rsidRPr="00DB5C3D">
              <w:rPr>
                <w:rFonts w:ascii="Times New Roman" w:hAnsi="Times New Roman" w:cs="Times New Roman"/>
                <w:i/>
                <w:iCs/>
                <w:color w:val="0070C0"/>
              </w:rPr>
              <w:t>Pateikiama:</w:t>
            </w:r>
          </w:p>
          <w:p w14:paraId="287A0F76" w14:textId="3E12303B" w:rsidR="00B05072" w:rsidRPr="00B05072" w:rsidRDefault="00B05072" w:rsidP="00DB5C3D">
            <w:pPr>
              <w:tabs>
                <w:tab w:val="left" w:pos="390"/>
                <w:tab w:val="left" w:pos="1035"/>
                <w:tab w:val="left" w:pos="1500"/>
              </w:tabs>
              <w:spacing w:after="0" w:line="240" w:lineRule="auto"/>
              <w:jc w:val="both"/>
              <w:rPr>
                <w:rFonts w:ascii="Times New Roman" w:hAnsi="Times New Roman" w:cs="Times New Roman"/>
                <w:bCs/>
                <w:lang w:eastAsia="lt-LT"/>
              </w:rPr>
            </w:pPr>
            <w:r w:rsidRPr="00DB5C3D">
              <w:rPr>
                <w:rFonts w:ascii="Times New Roman" w:hAnsi="Times New Roman" w:cs="Times New Roman"/>
                <w:i/>
                <w:iCs/>
                <w:color w:val="0070C0"/>
              </w:rPr>
              <w:t>Prekės turi atitikti 2013 m. birželio 26 d. Europos Komisijos reglamente (ES) Nr. 617/2013 dėl gaminių ekologinio projektavimo nustatytus efektyvaus energijos vartojimo kriterijus: a) gamintojo atitikties deklaracija, patvirtinanti, kad prekės atitinka Europos Komisijos reglamentuose dėl gaminių ekologinio projektavimo nurodytus reikalavimus, arba b) gamintojo techniniai dokumentai, arba c) kiti lygiaverčiai įrodymai</w:t>
            </w:r>
            <w:bookmarkEnd w:id="0"/>
            <w:r w:rsidRPr="00DB5C3D">
              <w:rPr>
                <w:rFonts w:ascii="Times New Roman" w:hAnsi="Times New Roman" w:cs="Times New Roman"/>
                <w:i/>
                <w:iCs/>
                <w:color w:val="0070C0"/>
              </w:rPr>
              <w:t>.</w:t>
            </w:r>
          </w:p>
        </w:tc>
      </w:tr>
      <w:tr w:rsidR="00B05072" w:rsidRPr="00210F13" w14:paraId="1E650330" w14:textId="77777777" w:rsidTr="00B05072">
        <w:trPr>
          <w:trHeight w:val="50"/>
        </w:trPr>
        <w:tc>
          <w:tcPr>
            <w:tcW w:w="451" w:type="pct"/>
            <w:noWrap/>
          </w:tcPr>
          <w:p w14:paraId="6BB57E3C" w14:textId="31D4B74C" w:rsidR="00B05072" w:rsidRPr="00734AF0" w:rsidRDefault="00B05072" w:rsidP="00B05072">
            <w:pPr>
              <w:spacing w:after="0" w:line="240" w:lineRule="auto"/>
              <w:rPr>
                <w:rFonts w:ascii="Times New Roman" w:hAnsi="Times New Roman" w:cs="Times New Roman"/>
                <w:bCs/>
                <w:lang w:eastAsia="lt-LT"/>
              </w:rPr>
            </w:pPr>
            <w:r>
              <w:rPr>
                <w:rFonts w:ascii="Times New Roman" w:hAnsi="Times New Roman" w:cs="Times New Roman"/>
                <w:bCs/>
                <w:lang w:eastAsia="lt-LT"/>
              </w:rPr>
              <w:t>19.</w:t>
            </w:r>
          </w:p>
        </w:tc>
        <w:tc>
          <w:tcPr>
            <w:tcW w:w="3016" w:type="pct"/>
            <w:gridSpan w:val="2"/>
          </w:tcPr>
          <w:p w14:paraId="4607D3F9" w14:textId="7F117FBA" w:rsidR="00B05072" w:rsidRPr="00B05072" w:rsidRDefault="00B05072" w:rsidP="00B05072">
            <w:pPr>
              <w:tabs>
                <w:tab w:val="left" w:pos="390"/>
                <w:tab w:val="left" w:pos="1035"/>
                <w:tab w:val="left" w:pos="1500"/>
              </w:tabs>
              <w:spacing w:after="0" w:line="240" w:lineRule="auto"/>
              <w:jc w:val="both"/>
              <w:rPr>
                <w:rFonts w:ascii="Times New Roman" w:hAnsi="Times New Roman" w:cs="Times New Roman"/>
                <w:bCs/>
                <w:lang w:eastAsia="lt-LT"/>
              </w:rPr>
            </w:pPr>
            <w:r w:rsidRPr="00AD0017">
              <w:rPr>
                <w:rFonts w:ascii="Times New Roman" w:hAnsi="Times New Roman" w:cs="Times New Roman"/>
                <w:bCs/>
                <w:lang w:eastAsia="lt-LT"/>
              </w:rPr>
              <w:t>4.2. įranga turi turėti bent vieną standartinį USB C™ tipo lizdą (prievadą), skirtą keistis duomenimis ir pasižymintį atgaliniu suderinamumu su USB 2.0, atsižvelgiant į IEC 62680-1-3:2018 arba lygiavertį standartą.</w:t>
            </w:r>
          </w:p>
        </w:tc>
        <w:tc>
          <w:tcPr>
            <w:tcW w:w="1533" w:type="pct"/>
          </w:tcPr>
          <w:p w14:paraId="30662E47" w14:textId="77777777" w:rsidR="00B05072" w:rsidRPr="00AD0017" w:rsidRDefault="00B05072" w:rsidP="00AD0017">
            <w:pPr>
              <w:tabs>
                <w:tab w:val="left" w:pos="390"/>
                <w:tab w:val="left" w:pos="1035"/>
                <w:tab w:val="left" w:pos="1500"/>
              </w:tabs>
              <w:spacing w:after="0" w:line="240" w:lineRule="auto"/>
              <w:jc w:val="both"/>
              <w:rPr>
                <w:rFonts w:ascii="Times New Roman" w:hAnsi="Times New Roman" w:cs="Times New Roman"/>
                <w:i/>
                <w:iCs/>
                <w:color w:val="0070C0"/>
              </w:rPr>
            </w:pPr>
            <w:r w:rsidRPr="00AD0017">
              <w:rPr>
                <w:rFonts w:ascii="Times New Roman" w:hAnsi="Times New Roman" w:cs="Times New Roman"/>
                <w:i/>
                <w:iCs/>
                <w:color w:val="0070C0"/>
              </w:rPr>
              <w:t>Pateikiama:</w:t>
            </w:r>
          </w:p>
          <w:p w14:paraId="5B0A30B5" w14:textId="77777777" w:rsidR="00B05072" w:rsidRPr="00AD0017" w:rsidRDefault="00B05072" w:rsidP="00AD0017">
            <w:pPr>
              <w:tabs>
                <w:tab w:val="left" w:pos="390"/>
                <w:tab w:val="left" w:pos="1035"/>
                <w:tab w:val="left" w:pos="1500"/>
              </w:tabs>
              <w:spacing w:after="0" w:line="240" w:lineRule="auto"/>
              <w:jc w:val="both"/>
              <w:rPr>
                <w:rFonts w:ascii="Times New Roman" w:hAnsi="Times New Roman" w:cs="Times New Roman"/>
                <w:i/>
                <w:iCs/>
                <w:color w:val="0070C0"/>
              </w:rPr>
            </w:pPr>
            <w:r w:rsidRPr="00AD0017">
              <w:rPr>
                <w:rFonts w:ascii="Times New Roman" w:hAnsi="Times New Roman" w:cs="Times New Roman"/>
                <w:i/>
                <w:iCs/>
                <w:color w:val="0070C0"/>
              </w:rPr>
              <w:t xml:space="preserve">Tiekėjas turi pateikti teikiamo modelio gaminio naudojimo vadovą, o jame turi būti pateiktas prietaiso išskaidytasis brėžinys, kuriame būtų nurodyti naudojamų jungčių tipai arba </w:t>
            </w:r>
            <w:r w:rsidRPr="00AD0017">
              <w:rPr>
                <w:rFonts w:ascii="Times New Roman" w:hAnsi="Times New Roman" w:cs="Times New Roman"/>
                <w:i/>
                <w:iCs/>
                <w:color w:val="0070C0"/>
              </w:rPr>
              <w:lastRenderedPageBreak/>
              <w:t xml:space="preserve">pateikta informacija apie įrenginyje naudojamus jungčių tipus, arba </w:t>
            </w:r>
          </w:p>
          <w:p w14:paraId="30FB8491" w14:textId="77777777" w:rsidR="00B05072" w:rsidRPr="00AD0017" w:rsidRDefault="00B05072" w:rsidP="00AD0017">
            <w:pPr>
              <w:tabs>
                <w:tab w:val="left" w:pos="390"/>
                <w:tab w:val="left" w:pos="1035"/>
                <w:tab w:val="left" w:pos="1500"/>
              </w:tabs>
              <w:spacing w:after="0" w:line="240" w:lineRule="auto"/>
              <w:jc w:val="both"/>
              <w:rPr>
                <w:rFonts w:ascii="Times New Roman" w:hAnsi="Times New Roman" w:cs="Times New Roman"/>
                <w:i/>
                <w:iCs/>
                <w:color w:val="0070C0"/>
              </w:rPr>
            </w:pPr>
            <w:r w:rsidRPr="00AD0017">
              <w:rPr>
                <w:rFonts w:ascii="Times New Roman" w:hAnsi="Times New Roman" w:cs="Times New Roman"/>
                <w:i/>
                <w:iCs/>
                <w:color w:val="0070C0"/>
              </w:rPr>
              <w:t xml:space="preserve">gamintojo techniniai dokumentai, arba </w:t>
            </w:r>
          </w:p>
          <w:p w14:paraId="3C198F55" w14:textId="77777777" w:rsidR="00B05072" w:rsidRPr="00AD0017" w:rsidRDefault="00B05072" w:rsidP="00AD0017">
            <w:pPr>
              <w:tabs>
                <w:tab w:val="left" w:pos="390"/>
                <w:tab w:val="left" w:pos="1035"/>
                <w:tab w:val="left" w:pos="1500"/>
              </w:tabs>
              <w:spacing w:after="0" w:line="240" w:lineRule="auto"/>
              <w:jc w:val="both"/>
              <w:rPr>
                <w:rFonts w:ascii="Times New Roman" w:hAnsi="Times New Roman" w:cs="Times New Roman"/>
                <w:i/>
                <w:iCs/>
                <w:color w:val="0070C0"/>
              </w:rPr>
            </w:pPr>
            <w:r w:rsidRPr="00AD0017">
              <w:rPr>
                <w:rFonts w:ascii="Times New Roman" w:hAnsi="Times New Roman" w:cs="Times New Roman"/>
                <w:i/>
                <w:iCs/>
                <w:color w:val="0070C0"/>
              </w:rPr>
              <w:t xml:space="preserve">atitinkamas I tipo ekologinis ženklas (sertifikatas). Atitinkamu I tipo ekologiniu ženklu paženklinta ir nurodytus reikalavimus atitinkanti įranga bus laikoma atitinkančia šį kriterijų (pavyzdžiui „TCO Certified 8“ ženklu užtikrinama, kad būtų naudojama bent viena C tipo USB jungtis), arba </w:t>
            </w:r>
          </w:p>
          <w:p w14:paraId="355BD0C6" w14:textId="3B9C95DB" w:rsidR="00B05072" w:rsidRPr="00B05072" w:rsidRDefault="00B05072" w:rsidP="00B05072">
            <w:pPr>
              <w:tabs>
                <w:tab w:val="left" w:pos="390"/>
                <w:tab w:val="left" w:pos="1035"/>
                <w:tab w:val="left" w:pos="1500"/>
              </w:tabs>
              <w:spacing w:after="0" w:line="240" w:lineRule="auto"/>
              <w:jc w:val="both"/>
              <w:rPr>
                <w:rFonts w:ascii="Times New Roman" w:hAnsi="Times New Roman" w:cs="Times New Roman"/>
                <w:bCs/>
                <w:lang w:eastAsia="lt-LT"/>
              </w:rPr>
            </w:pPr>
            <w:r w:rsidRPr="00AD0017">
              <w:rPr>
                <w:rFonts w:ascii="Times New Roman" w:hAnsi="Times New Roman" w:cs="Times New Roman"/>
                <w:i/>
                <w:iCs/>
                <w:color w:val="0070C0"/>
              </w:rPr>
              <w:t>kiti lygiaverčiai įrodymai.</w:t>
            </w:r>
          </w:p>
        </w:tc>
      </w:tr>
      <w:tr w:rsidR="00444DFD" w:rsidRPr="00210F13" w14:paraId="2E15160F" w14:textId="77777777" w:rsidTr="00444DFD">
        <w:trPr>
          <w:trHeight w:val="50"/>
        </w:trPr>
        <w:tc>
          <w:tcPr>
            <w:tcW w:w="5000" w:type="pct"/>
            <w:gridSpan w:val="4"/>
            <w:noWrap/>
          </w:tcPr>
          <w:p w14:paraId="6DF6BF48" w14:textId="7D4CD30D" w:rsidR="00444DFD" w:rsidRPr="00AD0017" w:rsidRDefault="00444DFD" w:rsidP="00AD0017">
            <w:pPr>
              <w:tabs>
                <w:tab w:val="left" w:pos="390"/>
                <w:tab w:val="left" w:pos="1035"/>
                <w:tab w:val="left" w:pos="1500"/>
              </w:tabs>
              <w:spacing w:after="0" w:line="240" w:lineRule="auto"/>
              <w:jc w:val="both"/>
              <w:rPr>
                <w:rFonts w:ascii="Times New Roman" w:hAnsi="Times New Roman" w:cs="Times New Roman"/>
                <w:i/>
                <w:iCs/>
                <w:color w:val="0070C0"/>
              </w:rPr>
            </w:pPr>
            <w:r w:rsidRPr="00B05072">
              <w:rPr>
                <w:rFonts w:ascii="Times New Roman" w:hAnsi="Times New Roman" w:cs="Times New Roman"/>
                <w:bCs/>
                <w:lang w:eastAsia="lt-LT"/>
              </w:rPr>
              <w:lastRenderedPageBreak/>
              <w:t>Aplinkos apsaugos kriterija</w:t>
            </w:r>
            <w:r>
              <w:rPr>
                <w:rFonts w:ascii="Times New Roman" w:hAnsi="Times New Roman" w:cs="Times New Roman"/>
                <w:bCs/>
                <w:lang w:eastAsia="lt-LT"/>
              </w:rPr>
              <w:t xml:space="preserve">i pakuotei </w:t>
            </w:r>
            <w:r w:rsidRPr="00D807A9">
              <w:rPr>
                <w:rFonts w:ascii="Times New Roman" w:hAnsi="Times New Roman" w:cs="Times New Roman"/>
                <w:bCs/>
                <w:lang w:eastAsia="lt-LT"/>
              </w:rPr>
              <w:t>(</w:t>
            </w:r>
            <w:r w:rsidRPr="00375337">
              <w:rPr>
                <w:rFonts w:ascii="Times New Roman" w:hAnsi="Times New Roman" w:cs="Times New Roman"/>
                <w:bCs/>
                <w:lang w:eastAsia="lt-LT"/>
              </w:rPr>
              <w:t>sutarties vykdymo sąlyga)</w:t>
            </w:r>
            <w:r w:rsidRPr="00D807A9">
              <w:rPr>
                <w:rFonts w:ascii="Times New Roman" w:hAnsi="Times New Roman" w:cs="Times New Roman"/>
                <w:bCs/>
                <w:lang w:eastAsia="lt-LT"/>
              </w:rPr>
              <w:t>:</w:t>
            </w:r>
          </w:p>
        </w:tc>
      </w:tr>
      <w:tr w:rsidR="00444DFD" w:rsidRPr="00210F13" w14:paraId="4E6FB963" w14:textId="77777777" w:rsidTr="008312F3">
        <w:trPr>
          <w:trHeight w:val="1408"/>
        </w:trPr>
        <w:tc>
          <w:tcPr>
            <w:tcW w:w="451" w:type="pct"/>
            <w:noWrap/>
          </w:tcPr>
          <w:p w14:paraId="30FE76CB" w14:textId="06421A0C" w:rsidR="00444DFD" w:rsidRDefault="00095E63" w:rsidP="00B05072">
            <w:pPr>
              <w:spacing w:after="0" w:line="240" w:lineRule="auto"/>
              <w:rPr>
                <w:rFonts w:ascii="Times New Roman" w:hAnsi="Times New Roman" w:cs="Times New Roman"/>
                <w:bCs/>
                <w:lang w:eastAsia="lt-LT"/>
              </w:rPr>
            </w:pPr>
            <w:r>
              <w:rPr>
                <w:rFonts w:ascii="Times New Roman" w:hAnsi="Times New Roman" w:cs="Times New Roman"/>
                <w:bCs/>
                <w:lang w:eastAsia="lt-LT"/>
              </w:rPr>
              <w:t>20.</w:t>
            </w:r>
          </w:p>
        </w:tc>
        <w:tc>
          <w:tcPr>
            <w:tcW w:w="3016" w:type="pct"/>
            <w:gridSpan w:val="2"/>
          </w:tcPr>
          <w:p w14:paraId="2D200F35" w14:textId="4E983B4F" w:rsidR="00444DFD" w:rsidRPr="00AD0017" w:rsidRDefault="00095E63" w:rsidP="00B05072">
            <w:pPr>
              <w:tabs>
                <w:tab w:val="left" w:pos="390"/>
                <w:tab w:val="left" w:pos="1035"/>
                <w:tab w:val="left" w:pos="1500"/>
              </w:tabs>
              <w:spacing w:after="0" w:line="240" w:lineRule="auto"/>
              <w:jc w:val="both"/>
              <w:rPr>
                <w:rFonts w:ascii="Times New Roman" w:hAnsi="Times New Roman" w:cs="Times New Roman"/>
                <w:bCs/>
                <w:lang w:eastAsia="lt-LT"/>
              </w:rPr>
            </w:pPr>
            <w:r w:rsidRPr="00095E63">
              <w:rPr>
                <w:rFonts w:ascii="Times New Roman" w:hAnsi="Times New Roman" w:cs="Times New Roman"/>
                <w:bCs/>
                <w:lang w:eastAsia="lt-LT"/>
              </w:rPr>
              <w:t>Jeigu prekės tiekiamos ar perduodamos pirkimo vykdytojui antrinėje pakuotėje</w:t>
            </w:r>
            <w:r>
              <w:rPr>
                <w:rFonts w:ascii="Times New Roman" w:hAnsi="Times New Roman" w:cs="Times New Roman"/>
                <w:bCs/>
                <w:lang w:eastAsia="lt-LT"/>
              </w:rPr>
              <w:t xml:space="preserve"> </w:t>
            </w:r>
            <w:r w:rsidRPr="00095E63">
              <w:rPr>
                <w:rFonts w:ascii="Times New Roman" w:hAnsi="Times New Roman" w:cs="Times New Roman"/>
                <w:bCs/>
                <w:i/>
                <w:iCs/>
                <w:lang w:eastAsia="lt-LT"/>
              </w:rPr>
              <w:t>(Grupinė, arba antrinė, pakuotė – pakuotė, kurioje vartotojams ar gaminio naudotojams pateikiama tam tikra grupė prekinių vienetų ar kuri naudojama prekių atsargoms papildyti. Grupinę pakuotę galima pašalinti nepažeidus gaminio (Lietuvos Respublikos pakuočių ir pakuočių atliekų tvarkymo įstatymo 2 straipsnio 5 dalis)</w:t>
            </w:r>
            <w:r w:rsidRPr="00095E63">
              <w:rPr>
                <w:rFonts w:ascii="Times New Roman" w:hAnsi="Times New Roman" w:cs="Times New Roman"/>
                <w:bCs/>
                <w:lang w:eastAsia="lt-LT"/>
              </w:rPr>
              <w:t>, antrinės pakuotės turi būti laikytinos perdirbamosiomis pakuotėmis pagal Lietuvos Respublikos mokesčio už aplinkos teršimą įstatymo nuostatas ir (ar) turi būti vienalytės (homogeniškos) pakuotės, pagamintos iš vienos rūšies medžiagos</w:t>
            </w:r>
            <w:r>
              <w:rPr>
                <w:rFonts w:ascii="Times New Roman" w:hAnsi="Times New Roman" w:cs="Times New Roman"/>
                <w:bCs/>
                <w:lang w:eastAsia="lt-LT"/>
              </w:rPr>
              <w:t xml:space="preserve"> </w:t>
            </w:r>
            <w:r w:rsidRPr="00095E63">
              <w:rPr>
                <w:rFonts w:ascii="Times New Roman" w:hAnsi="Times New Roman" w:cs="Times New Roman"/>
                <w:bCs/>
                <w:i/>
                <w:iCs/>
                <w:lang w:eastAsia="lt-LT"/>
              </w:rPr>
              <w:t>(Žr. Tvarkos aprašo 6 punktą ir Tvarkos aprašo 2 priedo II skyriaus 2 punktą.).</w:t>
            </w:r>
          </w:p>
        </w:tc>
        <w:tc>
          <w:tcPr>
            <w:tcW w:w="1533" w:type="pct"/>
          </w:tcPr>
          <w:p w14:paraId="41F42657" w14:textId="400C983E" w:rsidR="00007CC8" w:rsidRPr="00C24407" w:rsidRDefault="00007CC8" w:rsidP="00C24407">
            <w:pPr>
              <w:tabs>
                <w:tab w:val="left" w:pos="390"/>
                <w:tab w:val="left" w:pos="1035"/>
                <w:tab w:val="left" w:pos="1500"/>
              </w:tabs>
              <w:spacing w:after="0" w:line="240" w:lineRule="auto"/>
              <w:jc w:val="both"/>
              <w:rPr>
                <w:rFonts w:ascii="Times New Roman" w:hAnsi="Times New Roman" w:cs="Times New Roman"/>
                <w:i/>
                <w:iCs/>
                <w:color w:val="0070C0"/>
              </w:rPr>
            </w:pPr>
            <w:r w:rsidRPr="00007CC8">
              <w:rPr>
                <w:rFonts w:ascii="Times New Roman" w:hAnsi="Times New Roman" w:cs="Times New Roman"/>
                <w:i/>
                <w:iCs/>
                <w:color w:val="0070C0"/>
              </w:rPr>
              <w:t>Sutarties vykdymo metu: Sutarties vykdymo metu, jeigu prekės yra tiekiamos arba perduodamos antrinėje pakuotėje, tokiu atveju tiekėjas patiekdamas prekes pirkimo vykdytojui, turi pateikti prekės (-ių) antrinės (-ių) pakuotės (-čių) tinkamumą perdirbti (perdirbamumą) ir (ar) vienalytiškumą (homogeniškumą) patvirtinančius dokumentus: Pirkimo vykdytojas sutarties vykdymo metu patikrina tiekėjo pateiktus įrodymus dėl šio reikalavimo laikymosi.</w:t>
            </w:r>
          </w:p>
        </w:tc>
      </w:tr>
      <w:tr w:rsidR="00DB19B1" w:rsidRPr="00210F13" w14:paraId="14DC928A" w14:textId="77777777" w:rsidTr="00DB19B1">
        <w:trPr>
          <w:trHeight w:val="1408"/>
        </w:trPr>
        <w:tc>
          <w:tcPr>
            <w:tcW w:w="451" w:type="pct"/>
            <w:noWrap/>
          </w:tcPr>
          <w:p w14:paraId="3DED21E8" w14:textId="3CED8877" w:rsidR="00DB19B1" w:rsidRDefault="00DB19B1" w:rsidP="00B05072">
            <w:pPr>
              <w:spacing w:after="0" w:line="240" w:lineRule="auto"/>
              <w:rPr>
                <w:rFonts w:ascii="Times New Roman" w:hAnsi="Times New Roman" w:cs="Times New Roman"/>
                <w:bCs/>
                <w:lang w:eastAsia="lt-LT"/>
              </w:rPr>
            </w:pPr>
            <w:r>
              <w:rPr>
                <w:rFonts w:ascii="Times New Roman" w:hAnsi="Times New Roman" w:cs="Times New Roman"/>
                <w:bCs/>
                <w:lang w:eastAsia="lt-LT"/>
              </w:rPr>
              <w:t>21.</w:t>
            </w:r>
          </w:p>
        </w:tc>
        <w:tc>
          <w:tcPr>
            <w:tcW w:w="4549" w:type="pct"/>
            <w:gridSpan w:val="3"/>
          </w:tcPr>
          <w:p w14:paraId="4284622B" w14:textId="77777777" w:rsidR="00DB19B1" w:rsidRPr="00375337" w:rsidRDefault="00DB19B1" w:rsidP="00DB19B1">
            <w:pPr>
              <w:tabs>
                <w:tab w:val="left" w:pos="390"/>
                <w:tab w:val="left" w:pos="1035"/>
                <w:tab w:val="left" w:pos="1500"/>
              </w:tabs>
              <w:spacing w:after="0" w:line="240" w:lineRule="auto"/>
              <w:jc w:val="both"/>
              <w:rPr>
                <w:rFonts w:ascii="Times New Roman" w:hAnsi="Times New Roman" w:cs="Times New Roman"/>
              </w:rPr>
            </w:pPr>
            <w:r w:rsidRPr="00375337">
              <w:rPr>
                <w:rFonts w:ascii="Times New Roman" w:hAnsi="Times New Roman" w:cs="Times New Roman"/>
              </w:rPr>
              <w:t>Garantijos trukmė ir sąlygos:</w:t>
            </w:r>
          </w:p>
          <w:p w14:paraId="6BB6F20C" w14:textId="59057383" w:rsidR="00DB19B1" w:rsidRPr="00375337" w:rsidRDefault="00DB19B1" w:rsidP="00DB19B1">
            <w:pPr>
              <w:tabs>
                <w:tab w:val="left" w:pos="390"/>
                <w:tab w:val="left" w:pos="1035"/>
                <w:tab w:val="left" w:pos="1500"/>
              </w:tabs>
              <w:spacing w:after="0" w:line="240" w:lineRule="auto"/>
              <w:jc w:val="both"/>
              <w:rPr>
                <w:rFonts w:ascii="Times New Roman" w:hAnsi="Times New Roman" w:cs="Times New Roman"/>
              </w:rPr>
            </w:pPr>
            <w:r w:rsidRPr="00375337">
              <w:rPr>
                <w:rFonts w:ascii="Times New Roman" w:hAnsi="Times New Roman" w:cs="Times New Roman"/>
              </w:rPr>
              <w:t>Gamintojo garantinis laikotarpis – ne trumpesnis kaip 3</w:t>
            </w:r>
            <w:r w:rsidR="00000D67">
              <w:rPr>
                <w:rFonts w:ascii="Times New Roman" w:hAnsi="Times New Roman" w:cs="Times New Roman"/>
              </w:rPr>
              <w:t xml:space="preserve"> met</w:t>
            </w:r>
            <w:r w:rsidR="00E30E34">
              <w:rPr>
                <w:rFonts w:ascii="Times New Roman" w:hAnsi="Times New Roman" w:cs="Times New Roman"/>
              </w:rPr>
              <w:t>ai</w:t>
            </w:r>
            <w:r w:rsidRPr="00375337">
              <w:rPr>
                <w:rFonts w:ascii="Times New Roman" w:hAnsi="Times New Roman" w:cs="Times New Roman"/>
              </w:rPr>
              <w:t>.</w:t>
            </w:r>
          </w:p>
          <w:p w14:paraId="64709BCF" w14:textId="77777777" w:rsidR="00DB19B1" w:rsidRPr="00375337" w:rsidRDefault="00DB19B1" w:rsidP="00DB19B1">
            <w:pPr>
              <w:tabs>
                <w:tab w:val="left" w:pos="390"/>
                <w:tab w:val="left" w:pos="1035"/>
                <w:tab w:val="left" w:pos="1500"/>
              </w:tabs>
              <w:spacing w:after="0" w:line="240" w:lineRule="auto"/>
              <w:jc w:val="both"/>
              <w:rPr>
                <w:rFonts w:ascii="Times New Roman" w:hAnsi="Times New Roman" w:cs="Times New Roman"/>
              </w:rPr>
            </w:pPr>
            <w:r w:rsidRPr="00375337">
              <w:rPr>
                <w:rFonts w:ascii="Times New Roman" w:hAnsi="Times New Roman" w:cs="Times New Roman"/>
              </w:rPr>
              <w:t>Garantinis laikotarpis skaičiuojamas nuo priėmimo-perdavimo akto pasirašymo.</w:t>
            </w:r>
          </w:p>
          <w:p w14:paraId="3DD1CDBB" w14:textId="77777777" w:rsidR="00DB19B1" w:rsidRPr="00375337" w:rsidRDefault="00DB19B1" w:rsidP="00C24407">
            <w:pPr>
              <w:tabs>
                <w:tab w:val="left" w:pos="390"/>
                <w:tab w:val="left" w:pos="1035"/>
                <w:tab w:val="left" w:pos="1500"/>
              </w:tabs>
              <w:spacing w:after="0" w:line="240" w:lineRule="auto"/>
              <w:jc w:val="both"/>
              <w:rPr>
                <w:rFonts w:ascii="Times New Roman" w:hAnsi="Times New Roman" w:cs="Times New Roman"/>
              </w:rPr>
            </w:pPr>
            <w:r w:rsidRPr="00375337">
              <w:rPr>
                <w:rFonts w:ascii="Times New Roman" w:hAnsi="Times New Roman" w:cs="Times New Roman"/>
              </w:rPr>
              <w:t xml:space="preserve">Garantinio aptarnavimo metu tiekėjas užtikrina įrangos gedimų šalinimą per ne ilgesnį kaip 30 (trisdešimt) darbo dienų terminą. Jei per nurodytą terminą įrangos pataisyti neįmanoma, ji turi būti pakeičiama nauja arba lygiaverčių techninių charakteristikų įranga. </w:t>
            </w:r>
          </w:p>
          <w:p w14:paraId="5A2D3F27" w14:textId="2AD80F5B" w:rsidR="00DB19B1" w:rsidRPr="00375337" w:rsidRDefault="00DB19B1" w:rsidP="00C24407">
            <w:pPr>
              <w:tabs>
                <w:tab w:val="left" w:pos="390"/>
                <w:tab w:val="left" w:pos="1035"/>
                <w:tab w:val="left" w:pos="1500"/>
              </w:tabs>
              <w:spacing w:after="0" w:line="240" w:lineRule="auto"/>
              <w:jc w:val="both"/>
              <w:rPr>
                <w:rFonts w:ascii="Times New Roman" w:hAnsi="Times New Roman" w:cs="Times New Roman"/>
                <w:i/>
                <w:iCs/>
                <w:color w:val="0070C0"/>
              </w:rPr>
            </w:pPr>
            <w:r w:rsidRPr="00375337">
              <w:rPr>
                <w:rFonts w:ascii="Times New Roman" w:hAnsi="Times New Roman" w:cs="Times New Roman"/>
              </w:rPr>
              <w:t>Garantinio aptarnavimo metu visi remonto, detalių keitimo, darbo ir transportavimo kaštai tenka tiekėjui.</w:t>
            </w:r>
          </w:p>
        </w:tc>
      </w:tr>
      <w:tr w:rsidR="00DB19B1" w:rsidRPr="00210F13" w14:paraId="47FEBA1B" w14:textId="77777777" w:rsidTr="008312F3">
        <w:trPr>
          <w:trHeight w:val="1408"/>
        </w:trPr>
        <w:tc>
          <w:tcPr>
            <w:tcW w:w="451" w:type="pct"/>
            <w:noWrap/>
          </w:tcPr>
          <w:p w14:paraId="5EE20027" w14:textId="4DEC71F4" w:rsidR="00DB19B1" w:rsidRDefault="00DB19B1" w:rsidP="00DB19B1">
            <w:pPr>
              <w:spacing w:after="0" w:line="240" w:lineRule="auto"/>
              <w:rPr>
                <w:rFonts w:ascii="Times New Roman" w:hAnsi="Times New Roman" w:cs="Times New Roman"/>
                <w:bCs/>
                <w:lang w:eastAsia="lt-LT"/>
              </w:rPr>
            </w:pPr>
            <w:r>
              <w:rPr>
                <w:rFonts w:ascii="Times New Roman" w:hAnsi="Times New Roman" w:cs="Times New Roman"/>
                <w:bCs/>
                <w:lang w:eastAsia="lt-LT"/>
              </w:rPr>
              <w:t>22.</w:t>
            </w:r>
          </w:p>
        </w:tc>
        <w:tc>
          <w:tcPr>
            <w:tcW w:w="3016" w:type="pct"/>
            <w:gridSpan w:val="2"/>
          </w:tcPr>
          <w:p w14:paraId="1F2CBFF2" w14:textId="20AD8475" w:rsidR="00DB19B1" w:rsidRPr="00375337" w:rsidRDefault="00DB19B1" w:rsidP="00DB19B1">
            <w:pPr>
              <w:tabs>
                <w:tab w:val="left" w:pos="390"/>
                <w:tab w:val="left" w:pos="1035"/>
                <w:tab w:val="left" w:pos="1500"/>
              </w:tabs>
              <w:spacing w:after="0" w:line="240" w:lineRule="auto"/>
              <w:jc w:val="both"/>
              <w:rPr>
                <w:rFonts w:ascii="Times New Roman" w:hAnsi="Times New Roman" w:cs="Times New Roman"/>
                <w:bCs/>
                <w:lang w:eastAsia="lt-LT"/>
              </w:rPr>
            </w:pPr>
            <w:r w:rsidRPr="00375337">
              <w:rPr>
                <w:rFonts w:ascii="Times New Roman" w:hAnsi="Times New Roman" w:cs="Times New Roman"/>
              </w:rPr>
              <w:t xml:space="preserve">Įrangos garantinis aptarnavimas turi būti atliekamas gamintojo įgaliotuose (autorizuotuose) serviso centruose. </w:t>
            </w:r>
          </w:p>
        </w:tc>
        <w:tc>
          <w:tcPr>
            <w:tcW w:w="1533" w:type="pct"/>
          </w:tcPr>
          <w:p w14:paraId="12CC7059" w14:textId="1CBB6B97" w:rsidR="00DB19B1" w:rsidRPr="00375337" w:rsidRDefault="00F6361C" w:rsidP="00DB19B1">
            <w:pPr>
              <w:tabs>
                <w:tab w:val="left" w:pos="390"/>
                <w:tab w:val="left" w:pos="1035"/>
                <w:tab w:val="left" w:pos="1500"/>
              </w:tabs>
              <w:spacing w:after="0" w:line="240" w:lineRule="auto"/>
              <w:jc w:val="both"/>
              <w:rPr>
                <w:rFonts w:ascii="Times New Roman" w:hAnsi="Times New Roman" w:cs="Times New Roman"/>
                <w:i/>
                <w:iCs/>
                <w:color w:val="0070C0"/>
              </w:rPr>
            </w:pPr>
            <w:r w:rsidRPr="00F6361C">
              <w:rPr>
                <w:rFonts w:ascii="Times New Roman" w:hAnsi="Times New Roman" w:cs="Times New Roman"/>
                <w:bCs/>
                <w:i/>
                <w:iCs/>
                <w:color w:val="0070C0"/>
              </w:rPr>
              <w:t>Įrangos tiekėjas privalo turėti gamintojo autorizuotą priežiūros centrą arba turi būti sudaręs sutartį dėl priežiūros su gamintojo autorizuotu priežiūros centru.</w:t>
            </w:r>
            <w:r w:rsidRPr="00F6361C">
              <w:rPr>
                <w:rFonts w:ascii="Times New Roman" w:hAnsi="Times New Roman" w:cs="Times New Roman"/>
                <w:b/>
                <w:bCs/>
                <w:i/>
                <w:color w:val="0070C0"/>
              </w:rPr>
              <w:t xml:space="preserve"> </w:t>
            </w:r>
            <w:r w:rsidRPr="00F6361C">
              <w:rPr>
                <w:rFonts w:ascii="Times New Roman" w:hAnsi="Times New Roman" w:cs="Times New Roman"/>
                <w:bCs/>
                <w:i/>
                <w:iCs/>
                <w:color w:val="0070C0"/>
              </w:rPr>
              <w:t>Pateikti tai įrodančius dokumentus</w:t>
            </w:r>
          </w:p>
        </w:tc>
      </w:tr>
    </w:tbl>
    <w:p w14:paraId="2EEB6916" w14:textId="77777777" w:rsidR="00E2293D" w:rsidRDefault="00E2293D" w:rsidP="001C7DA5">
      <w:pPr>
        <w:spacing w:after="0"/>
        <w:jc w:val="center"/>
        <w:rPr>
          <w:rFonts w:ascii="Times New Roman" w:hAnsi="Times New Roman" w:cs="Times New Roman"/>
          <w:sz w:val="24"/>
          <w:szCs w:val="24"/>
        </w:rPr>
      </w:pPr>
    </w:p>
    <w:p w14:paraId="518CEAF7" w14:textId="77777777" w:rsidR="00DB19B1" w:rsidRDefault="00DB19B1" w:rsidP="001C7DA5">
      <w:pPr>
        <w:spacing w:after="0"/>
        <w:jc w:val="center"/>
        <w:rPr>
          <w:rFonts w:ascii="Times New Roman" w:hAnsi="Times New Roman" w:cs="Times New Roman"/>
          <w:sz w:val="24"/>
          <w:szCs w:val="24"/>
        </w:rPr>
      </w:pPr>
    </w:p>
    <w:sectPr w:rsidR="00DB19B1" w:rsidSect="00F130B4">
      <w:footerReference w:type="default" r:id="rId7"/>
      <w:pgSz w:w="11906" w:h="16838"/>
      <w:pgMar w:top="1701" w:right="567" w:bottom="1418" w:left="1701" w:header="567" w:footer="567"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F7E856" w14:textId="77777777" w:rsidR="005B5F01" w:rsidRDefault="005B5F01">
      <w:pPr>
        <w:spacing w:after="0" w:line="240" w:lineRule="auto"/>
      </w:pPr>
      <w:r>
        <w:separator/>
      </w:r>
    </w:p>
  </w:endnote>
  <w:endnote w:type="continuationSeparator" w:id="0">
    <w:p w14:paraId="5306C61E" w14:textId="77777777" w:rsidR="005B5F01" w:rsidRDefault="005B5F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522471"/>
      <w:docPartObj>
        <w:docPartGallery w:val="Page Numbers (Bottom of Page)"/>
        <w:docPartUnique/>
      </w:docPartObj>
    </w:sdtPr>
    <w:sdtEndPr>
      <w:rPr>
        <w:noProof/>
      </w:rPr>
    </w:sdtEndPr>
    <w:sdtContent>
      <w:p w14:paraId="297A8B99" w14:textId="6D9EC341" w:rsidR="000C1708" w:rsidRDefault="000C1708">
        <w:pPr>
          <w:pStyle w:val="Footer"/>
          <w:jc w:val="center"/>
        </w:pPr>
        <w:r>
          <w:fldChar w:fldCharType="begin"/>
        </w:r>
        <w:r>
          <w:instrText xml:space="preserve"> PAGE   \* MERGEFORMAT </w:instrText>
        </w:r>
        <w:r>
          <w:fldChar w:fldCharType="separate"/>
        </w:r>
        <w:r w:rsidR="00E07B4E">
          <w:rPr>
            <w:noProof/>
          </w:rPr>
          <w:t>3</w:t>
        </w:r>
        <w:r>
          <w:rPr>
            <w:noProof/>
          </w:rPr>
          <w:fldChar w:fldCharType="end"/>
        </w:r>
      </w:p>
    </w:sdtContent>
  </w:sdt>
  <w:p w14:paraId="56A107D8" w14:textId="77777777" w:rsidR="000C1708" w:rsidRDefault="000C17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C1953D" w14:textId="77777777" w:rsidR="005B5F01" w:rsidRDefault="005B5F01">
      <w:pPr>
        <w:spacing w:after="0" w:line="240" w:lineRule="auto"/>
      </w:pPr>
      <w:r>
        <w:separator/>
      </w:r>
    </w:p>
  </w:footnote>
  <w:footnote w:type="continuationSeparator" w:id="0">
    <w:p w14:paraId="4C678697" w14:textId="77777777" w:rsidR="005B5F01" w:rsidRDefault="005B5F0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4ACC50B"/>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96817D2"/>
    <w:multiLevelType w:val="multilevel"/>
    <w:tmpl w:val="28A0E9A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92E33E9"/>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22181956"/>
    <w:multiLevelType w:val="multilevel"/>
    <w:tmpl w:val="72DE1C58"/>
    <w:lvl w:ilvl="0">
      <w:start w:val="1"/>
      <w:numFmt w:val="lowerLetter"/>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355E1586"/>
    <w:multiLevelType w:val="multilevel"/>
    <w:tmpl w:val="EE724DE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362A2BAD"/>
    <w:multiLevelType w:val="multilevel"/>
    <w:tmpl w:val="809EB14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441C1A18"/>
    <w:multiLevelType w:val="multilevel"/>
    <w:tmpl w:val="7344621E"/>
    <w:lvl w:ilvl="0">
      <w:start w:val="1"/>
      <w:numFmt w:val="lowerLetter"/>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4C536273"/>
    <w:multiLevelType w:val="multilevel"/>
    <w:tmpl w:val="5C2EC4FE"/>
    <w:lvl w:ilvl="0">
      <w:start w:val="1"/>
      <w:numFmt w:val="decimal"/>
      <w:pStyle w:val="Numeracija"/>
      <w:suff w:val="space"/>
      <w:lvlText w:val="%1."/>
      <w:lvlJc w:val="left"/>
      <w:pPr>
        <w:ind w:left="1777" w:hanging="360"/>
      </w:pPr>
      <w:rPr>
        <w:rFonts w:hint="default"/>
        <w:b w:val="0"/>
        <w:bCs w:val="0"/>
        <w:i w:val="0"/>
        <w:iCs w:val="0"/>
        <w:caps w:val="0"/>
        <w:smallCaps w:val="0"/>
        <w:strike w:val="0"/>
        <w:vanish w:val="0"/>
        <w:color w:val="000000"/>
        <w:spacing w:val="0"/>
        <w:position w:val="0"/>
        <w:u w:val="none"/>
        <w:vertAlign w:val="baseline"/>
      </w:rPr>
    </w:lvl>
    <w:lvl w:ilvl="1">
      <w:start w:val="1"/>
      <w:numFmt w:val="decimal"/>
      <w:suff w:val="space"/>
      <w:lvlText w:val="%1.%2."/>
      <w:lvlJc w:val="left"/>
      <w:pPr>
        <w:ind w:left="2067" w:hanging="432"/>
      </w:pPr>
      <w:rPr>
        <w:rFonts w:hint="default"/>
        <w:b w:val="0"/>
      </w:rPr>
    </w:lvl>
    <w:lvl w:ilvl="2">
      <w:start w:val="1"/>
      <w:numFmt w:val="decimal"/>
      <w:suff w:val="space"/>
      <w:lvlText w:val="%1.%2.%3."/>
      <w:lvlJc w:val="left"/>
      <w:pPr>
        <w:ind w:left="2499" w:hanging="504"/>
      </w:pPr>
      <w:rPr>
        <w:rFonts w:hint="default"/>
      </w:rPr>
    </w:lvl>
    <w:lvl w:ilvl="3">
      <w:start w:val="1"/>
      <w:numFmt w:val="decimal"/>
      <w:lvlText w:val="%1.%2.%3.%4."/>
      <w:lvlJc w:val="left"/>
      <w:pPr>
        <w:ind w:left="3003" w:hanging="648"/>
      </w:pPr>
      <w:rPr>
        <w:rFonts w:hint="default"/>
      </w:rPr>
    </w:lvl>
    <w:lvl w:ilvl="4">
      <w:start w:val="1"/>
      <w:numFmt w:val="decimal"/>
      <w:lvlText w:val="%1.%2.%3.%4.%5."/>
      <w:lvlJc w:val="left"/>
      <w:pPr>
        <w:ind w:left="3507" w:hanging="792"/>
      </w:pPr>
      <w:rPr>
        <w:rFonts w:hint="default"/>
      </w:rPr>
    </w:lvl>
    <w:lvl w:ilvl="5">
      <w:start w:val="1"/>
      <w:numFmt w:val="decimal"/>
      <w:lvlText w:val="%1.%2.%3.%4.%5.%6."/>
      <w:lvlJc w:val="left"/>
      <w:pPr>
        <w:ind w:left="4011" w:hanging="936"/>
      </w:pPr>
      <w:rPr>
        <w:rFonts w:hint="default"/>
      </w:rPr>
    </w:lvl>
    <w:lvl w:ilvl="6">
      <w:start w:val="1"/>
      <w:numFmt w:val="decimal"/>
      <w:lvlText w:val="%1.%2.%3.%4.%5.%6.%7."/>
      <w:lvlJc w:val="left"/>
      <w:pPr>
        <w:ind w:left="4515" w:hanging="1080"/>
      </w:pPr>
      <w:rPr>
        <w:rFonts w:hint="default"/>
      </w:rPr>
    </w:lvl>
    <w:lvl w:ilvl="7">
      <w:start w:val="1"/>
      <w:numFmt w:val="decimal"/>
      <w:lvlText w:val="%1.%2.%3.%4.%5.%6.%7.%8."/>
      <w:lvlJc w:val="left"/>
      <w:pPr>
        <w:ind w:left="5019" w:hanging="1224"/>
      </w:pPr>
      <w:rPr>
        <w:rFonts w:hint="default"/>
      </w:rPr>
    </w:lvl>
    <w:lvl w:ilvl="8">
      <w:start w:val="1"/>
      <w:numFmt w:val="decimal"/>
      <w:lvlText w:val="%1.%2.%3.%4.%5.%6.%7.%8.%9."/>
      <w:lvlJc w:val="left"/>
      <w:pPr>
        <w:ind w:left="5595" w:hanging="1440"/>
      </w:pPr>
      <w:rPr>
        <w:rFonts w:hint="default"/>
      </w:rPr>
    </w:lvl>
  </w:abstractNum>
  <w:abstractNum w:abstractNumId="8" w15:restartNumberingAfterBreak="0">
    <w:nsid w:val="5770313B"/>
    <w:multiLevelType w:val="multilevel"/>
    <w:tmpl w:val="D93A1B72"/>
    <w:lvl w:ilvl="0">
      <w:start w:val="13"/>
      <w:numFmt w:val="bullet"/>
      <w:lvlText w:val="-"/>
      <w:lvlJc w:val="left"/>
      <w:pPr>
        <w:ind w:left="720" w:hanging="360"/>
      </w:pPr>
      <w:rPr>
        <w:rFonts w:ascii="Times New Roman" w:eastAsiaTheme="minorHAns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7F81D7E"/>
    <w:multiLevelType w:val="multilevel"/>
    <w:tmpl w:val="611E39A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F7D01B3"/>
    <w:multiLevelType w:val="multilevel"/>
    <w:tmpl w:val="98EC148C"/>
    <w:lvl w:ilvl="0">
      <w:start w:val="13"/>
      <w:numFmt w:val="bullet"/>
      <w:lvlText w:val="-"/>
      <w:lvlJc w:val="left"/>
      <w:pPr>
        <w:ind w:left="720" w:hanging="360"/>
      </w:pPr>
      <w:rPr>
        <w:rFonts w:ascii="Times New Roman" w:eastAsiaTheme="minorHAns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FDF2805"/>
    <w:multiLevelType w:val="multilevel"/>
    <w:tmpl w:val="E1F4CDC6"/>
    <w:lvl w:ilvl="0">
      <w:start w:val="1"/>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6A5D3A1F"/>
    <w:multiLevelType w:val="multilevel"/>
    <w:tmpl w:val="052850A0"/>
    <w:lvl w:ilvl="0">
      <w:numFmt w:val="bullet"/>
      <w:lvlText w:val="-"/>
      <w:lvlJc w:val="left"/>
      <w:pPr>
        <w:ind w:left="720" w:hanging="360"/>
      </w:pPr>
      <w:rPr>
        <w:rFonts w:ascii="Times New Roman" w:eastAsiaTheme="minorHAns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D1D3690"/>
    <w:multiLevelType w:val="multilevel"/>
    <w:tmpl w:val="F8EE67AA"/>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6EEC1B12"/>
    <w:multiLevelType w:val="multilevel"/>
    <w:tmpl w:val="62CCAA8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71B0387C"/>
    <w:multiLevelType w:val="multilevel"/>
    <w:tmpl w:val="6566708A"/>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7D9B73C8"/>
    <w:multiLevelType w:val="multilevel"/>
    <w:tmpl w:val="4114EFD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489180460">
    <w:abstractNumId w:val="1"/>
  </w:num>
  <w:num w:numId="2" w16cid:durableId="866914114">
    <w:abstractNumId w:val="3"/>
  </w:num>
  <w:num w:numId="3" w16cid:durableId="1435174716">
    <w:abstractNumId w:val="7"/>
  </w:num>
  <w:num w:numId="4" w16cid:durableId="633752829">
    <w:abstractNumId w:val="9"/>
  </w:num>
  <w:num w:numId="5" w16cid:durableId="1349022441">
    <w:abstractNumId w:val="15"/>
  </w:num>
  <w:num w:numId="6" w16cid:durableId="1490437132">
    <w:abstractNumId w:val="14"/>
  </w:num>
  <w:num w:numId="7" w16cid:durableId="827667993">
    <w:abstractNumId w:val="16"/>
  </w:num>
  <w:num w:numId="8" w16cid:durableId="787235591">
    <w:abstractNumId w:val="13"/>
  </w:num>
  <w:num w:numId="9" w16cid:durableId="741292823">
    <w:abstractNumId w:val="5"/>
  </w:num>
  <w:num w:numId="10" w16cid:durableId="2134443850">
    <w:abstractNumId w:val="6"/>
  </w:num>
  <w:num w:numId="11" w16cid:durableId="1493526687">
    <w:abstractNumId w:val="10"/>
  </w:num>
  <w:num w:numId="12" w16cid:durableId="46222434">
    <w:abstractNumId w:val="11"/>
  </w:num>
  <w:num w:numId="13" w16cid:durableId="388379117">
    <w:abstractNumId w:val="8"/>
  </w:num>
  <w:num w:numId="14" w16cid:durableId="746028976">
    <w:abstractNumId w:val="12"/>
  </w:num>
  <w:num w:numId="15" w16cid:durableId="1842310285">
    <w:abstractNumId w:val="4"/>
  </w:num>
  <w:num w:numId="16" w16cid:durableId="1080373109">
    <w:abstractNumId w:val="2"/>
  </w:num>
  <w:num w:numId="17" w16cid:durableId="1612369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5EB2"/>
    <w:rsid w:val="00000D67"/>
    <w:rsid w:val="00006925"/>
    <w:rsid w:val="00006BD3"/>
    <w:rsid w:val="00007CC8"/>
    <w:rsid w:val="000536F0"/>
    <w:rsid w:val="000638A8"/>
    <w:rsid w:val="000641B8"/>
    <w:rsid w:val="00081392"/>
    <w:rsid w:val="00095E63"/>
    <w:rsid w:val="000A6081"/>
    <w:rsid w:val="000B4A2D"/>
    <w:rsid w:val="000B5A5D"/>
    <w:rsid w:val="000C1708"/>
    <w:rsid w:val="000E4ADC"/>
    <w:rsid w:val="000F3193"/>
    <w:rsid w:val="000F5F55"/>
    <w:rsid w:val="00106D1D"/>
    <w:rsid w:val="001610DC"/>
    <w:rsid w:val="00196186"/>
    <w:rsid w:val="001A54DC"/>
    <w:rsid w:val="001C7DA5"/>
    <w:rsid w:val="001E31FF"/>
    <w:rsid w:val="001E3773"/>
    <w:rsid w:val="001E4BD9"/>
    <w:rsid w:val="00210F13"/>
    <w:rsid w:val="00211264"/>
    <w:rsid w:val="00214D86"/>
    <w:rsid w:val="002246C1"/>
    <w:rsid w:val="00240794"/>
    <w:rsid w:val="0024705D"/>
    <w:rsid w:val="00251C4A"/>
    <w:rsid w:val="00255724"/>
    <w:rsid w:val="0027593E"/>
    <w:rsid w:val="00284F61"/>
    <w:rsid w:val="002C5BA7"/>
    <w:rsid w:val="002E6167"/>
    <w:rsid w:val="002F0039"/>
    <w:rsid w:val="002F5769"/>
    <w:rsid w:val="00303D64"/>
    <w:rsid w:val="00322ACE"/>
    <w:rsid w:val="00350139"/>
    <w:rsid w:val="00352E48"/>
    <w:rsid w:val="00356F53"/>
    <w:rsid w:val="00357C9F"/>
    <w:rsid w:val="00375337"/>
    <w:rsid w:val="003A2C10"/>
    <w:rsid w:val="003C075B"/>
    <w:rsid w:val="003C799C"/>
    <w:rsid w:val="003D1435"/>
    <w:rsid w:val="00402A4D"/>
    <w:rsid w:val="004123BF"/>
    <w:rsid w:val="00427ADA"/>
    <w:rsid w:val="00431205"/>
    <w:rsid w:val="00432BD3"/>
    <w:rsid w:val="00444DFD"/>
    <w:rsid w:val="00462241"/>
    <w:rsid w:val="004736A4"/>
    <w:rsid w:val="004D05EA"/>
    <w:rsid w:val="004D0D48"/>
    <w:rsid w:val="00532589"/>
    <w:rsid w:val="005563C5"/>
    <w:rsid w:val="00564219"/>
    <w:rsid w:val="005A3392"/>
    <w:rsid w:val="005B5F01"/>
    <w:rsid w:val="005B615A"/>
    <w:rsid w:val="006109EE"/>
    <w:rsid w:val="00611859"/>
    <w:rsid w:val="00614821"/>
    <w:rsid w:val="0061589F"/>
    <w:rsid w:val="0062342F"/>
    <w:rsid w:val="006321A8"/>
    <w:rsid w:val="006374A6"/>
    <w:rsid w:val="00643350"/>
    <w:rsid w:val="0064634D"/>
    <w:rsid w:val="00651DA9"/>
    <w:rsid w:val="0066399B"/>
    <w:rsid w:val="0068323D"/>
    <w:rsid w:val="00690102"/>
    <w:rsid w:val="00693119"/>
    <w:rsid w:val="006A379D"/>
    <w:rsid w:val="006C58B5"/>
    <w:rsid w:val="006C63F2"/>
    <w:rsid w:val="006D03C7"/>
    <w:rsid w:val="006E1677"/>
    <w:rsid w:val="006F6319"/>
    <w:rsid w:val="00702D18"/>
    <w:rsid w:val="00723735"/>
    <w:rsid w:val="00734AF0"/>
    <w:rsid w:val="0074128F"/>
    <w:rsid w:val="007443C7"/>
    <w:rsid w:val="00753CB6"/>
    <w:rsid w:val="007565FB"/>
    <w:rsid w:val="0076019D"/>
    <w:rsid w:val="00775EB1"/>
    <w:rsid w:val="00784619"/>
    <w:rsid w:val="007A7452"/>
    <w:rsid w:val="007A78C6"/>
    <w:rsid w:val="007E74FF"/>
    <w:rsid w:val="00804E55"/>
    <w:rsid w:val="00806948"/>
    <w:rsid w:val="008312F3"/>
    <w:rsid w:val="00832CB5"/>
    <w:rsid w:val="00884851"/>
    <w:rsid w:val="008A45D8"/>
    <w:rsid w:val="008B0FB2"/>
    <w:rsid w:val="008C2D1C"/>
    <w:rsid w:val="008F7717"/>
    <w:rsid w:val="00912B73"/>
    <w:rsid w:val="00921A77"/>
    <w:rsid w:val="00925169"/>
    <w:rsid w:val="00937F63"/>
    <w:rsid w:val="0094170E"/>
    <w:rsid w:val="00943A80"/>
    <w:rsid w:val="00953A2A"/>
    <w:rsid w:val="00973946"/>
    <w:rsid w:val="00982B5E"/>
    <w:rsid w:val="009940E8"/>
    <w:rsid w:val="009A3E1D"/>
    <w:rsid w:val="009C4BC1"/>
    <w:rsid w:val="009D55C8"/>
    <w:rsid w:val="00A23353"/>
    <w:rsid w:val="00A32036"/>
    <w:rsid w:val="00A55154"/>
    <w:rsid w:val="00A66FC0"/>
    <w:rsid w:val="00A73BD7"/>
    <w:rsid w:val="00A9547A"/>
    <w:rsid w:val="00AA1BC1"/>
    <w:rsid w:val="00AC35C0"/>
    <w:rsid w:val="00AD0017"/>
    <w:rsid w:val="00AE5F92"/>
    <w:rsid w:val="00B05072"/>
    <w:rsid w:val="00B27098"/>
    <w:rsid w:val="00B2714D"/>
    <w:rsid w:val="00B331B9"/>
    <w:rsid w:val="00B36569"/>
    <w:rsid w:val="00B41CD7"/>
    <w:rsid w:val="00B5009A"/>
    <w:rsid w:val="00B72B67"/>
    <w:rsid w:val="00B85E4C"/>
    <w:rsid w:val="00B87155"/>
    <w:rsid w:val="00B90F84"/>
    <w:rsid w:val="00B946C3"/>
    <w:rsid w:val="00B9530B"/>
    <w:rsid w:val="00B96C9C"/>
    <w:rsid w:val="00BA38D9"/>
    <w:rsid w:val="00BA5BCB"/>
    <w:rsid w:val="00BB658E"/>
    <w:rsid w:val="00BB740A"/>
    <w:rsid w:val="00BE742C"/>
    <w:rsid w:val="00BF5867"/>
    <w:rsid w:val="00C05131"/>
    <w:rsid w:val="00C15E37"/>
    <w:rsid w:val="00C24407"/>
    <w:rsid w:val="00C36DD8"/>
    <w:rsid w:val="00C51627"/>
    <w:rsid w:val="00C56C2C"/>
    <w:rsid w:val="00CA42CD"/>
    <w:rsid w:val="00CB35AB"/>
    <w:rsid w:val="00CB54DC"/>
    <w:rsid w:val="00CF276D"/>
    <w:rsid w:val="00D01307"/>
    <w:rsid w:val="00D2123B"/>
    <w:rsid w:val="00D30298"/>
    <w:rsid w:val="00D46725"/>
    <w:rsid w:val="00D51853"/>
    <w:rsid w:val="00D55B22"/>
    <w:rsid w:val="00D612F7"/>
    <w:rsid w:val="00D73564"/>
    <w:rsid w:val="00D807A9"/>
    <w:rsid w:val="00D913F3"/>
    <w:rsid w:val="00D925C2"/>
    <w:rsid w:val="00D97635"/>
    <w:rsid w:val="00DA2E83"/>
    <w:rsid w:val="00DA301D"/>
    <w:rsid w:val="00DA7B2E"/>
    <w:rsid w:val="00DB19B1"/>
    <w:rsid w:val="00DB5C3D"/>
    <w:rsid w:val="00DE35CA"/>
    <w:rsid w:val="00DF282C"/>
    <w:rsid w:val="00E07B4E"/>
    <w:rsid w:val="00E22275"/>
    <w:rsid w:val="00E2293D"/>
    <w:rsid w:val="00E30A3F"/>
    <w:rsid w:val="00E30E34"/>
    <w:rsid w:val="00E83B90"/>
    <w:rsid w:val="00E95CD2"/>
    <w:rsid w:val="00EA6EBE"/>
    <w:rsid w:val="00ED3689"/>
    <w:rsid w:val="00ED4B95"/>
    <w:rsid w:val="00EE4BFC"/>
    <w:rsid w:val="00F130B4"/>
    <w:rsid w:val="00F13FE9"/>
    <w:rsid w:val="00F244F6"/>
    <w:rsid w:val="00F50D1D"/>
    <w:rsid w:val="00F5356F"/>
    <w:rsid w:val="00F6274E"/>
    <w:rsid w:val="00F6361C"/>
    <w:rsid w:val="00F95EB2"/>
    <w:rsid w:val="00FA19CA"/>
    <w:rsid w:val="00FC5C56"/>
    <w:rsid w:val="00FE03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E1B4E5"/>
  <w15:docId w15:val="{6DB7B145-0ACC-4C7D-95B4-08B40E79F4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pPr>
      <w:keepNext/>
      <w:spacing w:after="0" w:line="240" w:lineRule="auto"/>
      <w:jc w:val="center"/>
      <w:outlineLvl w:val="0"/>
    </w:pPr>
    <w:rPr>
      <w:rFonts w:ascii="Times New Roman" w:eastAsia="Times New Roman" w:hAnsi="Times New Roman" w:cs="Times New Roman"/>
      <w:b/>
      <w:bCs/>
      <w:sz w:val="24"/>
      <w:szCs w:val="20"/>
    </w:rPr>
  </w:style>
  <w:style w:type="paragraph" w:styleId="Heading2">
    <w:name w:val="heading 2"/>
    <w:basedOn w:val="Normal"/>
    <w:next w:val="Normal"/>
    <w:link w:val="Heading2Char"/>
    <w:uiPriority w:val="9"/>
    <w:unhideWhenUsed/>
    <w:qFormat/>
    <w:pPr>
      <w:keepNext/>
      <w:keepLines/>
      <w:spacing w:before="160" w:after="80"/>
      <w:outlineLvl w:val="1"/>
    </w:pPr>
    <w:rPr>
      <w:rFonts w:ascii="Arial" w:eastAsia="Arial" w:hAnsi="Arial" w:cs="Arial"/>
      <w:color w:val="365F91" w:themeColor="accent1" w:themeShade="BF"/>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rFonts w:ascii="Arial" w:eastAsia="Arial" w:hAnsi="Arial" w:cs="Arial"/>
      <w:color w:val="365F91" w:themeColor="accent1" w:themeShade="BF"/>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rFonts w:ascii="Arial" w:eastAsia="Arial" w:hAnsi="Arial" w:cs="Arial"/>
      <w:i/>
      <w:iCs/>
      <w:color w:val="365F9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ascii="Arial" w:eastAsia="Arial" w:hAnsi="Arial" w:cs="Arial"/>
      <w:color w:val="365F91" w:themeColor="accent1" w:themeShade="BF"/>
    </w:rPr>
  </w:style>
  <w:style w:type="paragraph" w:styleId="Heading6">
    <w:name w:val="heading 6"/>
    <w:basedOn w:val="Normal"/>
    <w:next w:val="Normal"/>
    <w:link w:val="Heading6Char"/>
    <w:uiPriority w:val="9"/>
    <w:unhideWhenUsed/>
    <w:qFormat/>
    <w:pPr>
      <w:keepNext/>
      <w:keepLines/>
      <w:spacing w:before="40" w:after="0"/>
      <w:outlineLvl w:val="5"/>
    </w:pPr>
    <w:rPr>
      <w:rFonts w:ascii="Arial" w:eastAsia="Arial" w:hAnsi="Arial" w:cs="Arial"/>
      <w:i/>
      <w:iCs/>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ascii="Arial" w:eastAsia="Arial" w:hAnsi="Arial" w:cs="Arial"/>
      <w:color w:val="595959" w:themeColor="text1" w:themeTint="A6"/>
    </w:rPr>
  </w:style>
  <w:style w:type="paragraph" w:styleId="Heading8">
    <w:name w:val="heading 8"/>
    <w:basedOn w:val="Normal"/>
    <w:next w:val="Normal"/>
    <w:link w:val="Heading8Char"/>
    <w:uiPriority w:val="9"/>
    <w:unhideWhenUsed/>
    <w:qFormat/>
    <w:pPr>
      <w:keepNext/>
      <w:keepLines/>
      <w:spacing w:after="0"/>
      <w:outlineLvl w:val="7"/>
    </w:pPr>
    <w:rPr>
      <w:rFonts w:ascii="Arial" w:eastAsia="Arial" w:hAnsi="Arial" w:cs="Arial"/>
      <w:i/>
      <w:iCs/>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ascii="Arial" w:eastAsia="Arial" w:hAnsi="Arial" w:cs="Arial"/>
      <w:i/>
      <w:iCs/>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Light">
    <w:name w:val="Grid Table Light"/>
    <w:basedOn w:val="Table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PlainTable1">
    <w:name w:val="Plain Table 1"/>
    <w:basedOn w:val="Table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PlainTable2">
    <w:name w:val="Plain Table 2"/>
    <w:basedOn w:val="TableNormal"/>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4">
    <w:name w:val="Plain Table 4"/>
    <w:basedOn w:val="TableNormal"/>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5">
    <w:name w:val="Plain Table 5"/>
    <w:basedOn w:val="TableNormal"/>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ridTable1Light">
    <w:name w:val="Grid Table 1 Light"/>
    <w:basedOn w:val="TableNormal"/>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GridTable1Light-Accent1">
    <w:name w:val="Grid Table 1 Light Accent 1"/>
    <w:basedOn w:val="TableNormal"/>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styleId="GridTable1Light-Accent2">
    <w:name w:val="Grid Table 1 Light Accent 2"/>
    <w:basedOn w:val="TableNormal"/>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styleId="GridTable1Light-Accent3">
    <w:name w:val="Grid Table 1 Light Accent 3"/>
    <w:basedOn w:val="TableNormal"/>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styleId="GridTable1Light-Accent4">
    <w:name w:val="Grid Table 1 Light Accent 4"/>
    <w:basedOn w:val="TableNormal"/>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styleId="GridTable1Light-Accent5">
    <w:name w:val="Grid Table 1 Light Accent 5"/>
    <w:basedOn w:val="TableNormal"/>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styleId="GridTable1Light-Accent6">
    <w:name w:val="Grid Table 1 Light Accent 6"/>
    <w:basedOn w:val="TableNormal"/>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GridTable2">
    <w:name w:val="Grid Table 2"/>
    <w:basedOn w:val="Table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2-Accent1">
    <w:name w:val="Grid Table 2 Accent 1"/>
    <w:basedOn w:val="TableNormal"/>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styleId="GridTable2-Accent2">
    <w:name w:val="Grid Table 2 Accent 2"/>
    <w:basedOn w:val="TableNormal"/>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styleId="GridTable2-Accent3">
    <w:name w:val="Grid Table 2 Accent 3"/>
    <w:basedOn w:val="TableNormal"/>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styleId="GridTable2-Accent4">
    <w:name w:val="Grid Table 2 Accent 4"/>
    <w:basedOn w:val="TableNormal"/>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styleId="GridTable2-Accent5">
    <w:name w:val="Grid Table 2 Accent 5"/>
    <w:basedOn w:val="TableNormal"/>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styleId="GridTable2-Accent6">
    <w:name w:val="Grid Table 2 Accent 6"/>
    <w:basedOn w:val="TableNormal"/>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GridTable3">
    <w:name w:val="Grid Table 3"/>
    <w:basedOn w:val="Table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3-Accent1">
    <w:name w:val="Grid Table 3 Accent 1"/>
    <w:basedOn w:val="TableNormal"/>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styleId="GridTable3-Accent2">
    <w:name w:val="Grid Table 3 Accent 2"/>
    <w:basedOn w:val="TableNormal"/>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styleId="GridTable3-Accent3">
    <w:name w:val="Grid Table 3 Accent 3"/>
    <w:basedOn w:val="TableNormal"/>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styleId="GridTable3-Accent4">
    <w:name w:val="Grid Table 3 Accent 4"/>
    <w:basedOn w:val="TableNormal"/>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styleId="GridTable3-Accent5">
    <w:name w:val="Grid Table 3 Accent 5"/>
    <w:basedOn w:val="TableNormal"/>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styleId="GridTable3-Accent6">
    <w:name w:val="Grid Table 3 Accent 6"/>
    <w:basedOn w:val="TableNormal"/>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GridTable4">
    <w:name w:val="Grid Table 4"/>
    <w:basedOn w:val="TableNormal"/>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4-Accent1">
    <w:name w:val="Grid Table 4 Accent 1"/>
    <w:basedOn w:val="TableNormal"/>
    <w:uiPriority w:val="5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styleId="GridTable4-Accent2">
    <w:name w:val="Grid Table 4 Accent 2"/>
    <w:basedOn w:val="TableNormal"/>
    <w:uiPriority w:val="5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styleId="GridTable4-Accent3">
    <w:name w:val="Grid Table 4 Accent 3"/>
    <w:basedOn w:val="TableNormal"/>
    <w:uiPriority w:val="5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styleId="GridTable4-Accent4">
    <w:name w:val="Grid Table 4 Accent 4"/>
    <w:basedOn w:val="TableNormal"/>
    <w:uiPriority w:val="5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styleId="GridTable4-Accent5">
    <w:name w:val="Grid Table 4 Accent 5"/>
    <w:basedOn w:val="TableNormal"/>
    <w:uiPriority w:val="5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styleId="GridTable4-Accent6">
    <w:name w:val="Grid Table 4 Accent 6"/>
    <w:basedOn w:val="TableNormal"/>
    <w:uiPriority w:val="5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GridTable5Dark">
    <w:name w:val="Grid Table 5 Dark"/>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styleId="GridTable5Dark-Accent2">
    <w:name w:val="Grid Table 5 Dark Accent 2"/>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styleId="GridTable5Dark-Accent3">
    <w:name w:val="Grid Table 5 Dark Accent 3"/>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styleId="GridTable5Dark-Accent5">
    <w:name w:val="Grid Table 5 Dark Accent 5"/>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styleId="GridTable5Dark-Accent6">
    <w:name w:val="Grid Table 5 Dark Accent 6"/>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GridTable6Colorful">
    <w:name w:val="Grid Table 6 Colorful"/>
    <w:basedOn w:val="TableNormal"/>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styleId="GridTable6Colorful-Accent1">
    <w:name w:val="Grid Table 6 Colorful Accent 1"/>
    <w:basedOn w:val="TableNormal"/>
    <w:uiPriority w:val="99"/>
    <w:pPr>
      <w:spacing w:after="0" w:line="240" w:lineRule="auto"/>
    </w:p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styleId="GridTable6Colorful-Accent2">
    <w:name w:val="Grid Table 6 Colorful Accent 2"/>
    <w:basedOn w:val="TableNormal"/>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styleId="GridTable6Colorful-Accent3">
    <w:name w:val="Grid Table 6 Colorful Accent 3"/>
    <w:basedOn w:val="TableNormal"/>
    <w:uiPriority w:val="99"/>
    <w:pPr>
      <w:spacing w:after="0" w:line="240" w:lineRule="auto"/>
    </w:p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styleId="GridTable6Colorful-Accent4">
    <w:name w:val="Grid Table 6 Colorful Accent 4"/>
    <w:basedOn w:val="TableNormal"/>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styleId="GridTable6Colorful-Accent5">
    <w:name w:val="Grid Table 6 Colorful Accent 5"/>
    <w:basedOn w:val="TableNormal"/>
    <w:uiPriority w:val="99"/>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styleId="GridTable6Colorful-Accent6">
    <w:name w:val="Grid Table 6 Colorful Accent 6"/>
    <w:basedOn w:val="TableNormal"/>
    <w:uiPriority w:val="99"/>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GridTable7Colorful">
    <w:name w:val="Grid Table 7 Colorful"/>
    <w:basedOn w:val="TableNormal"/>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styleId="GridTable7Colorful-Accent1">
    <w:name w:val="Grid Table 7 Colorful Accent 1"/>
    <w:basedOn w:val="TableNormal"/>
    <w:uiPriority w:val="99"/>
    <w:pPr>
      <w:spacing w:after="0" w:line="240" w:lineRule="auto"/>
    </w:p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styleId="GridTable7Colorful-Accent2">
    <w:name w:val="Grid Table 7 Colorful Accent 2"/>
    <w:basedOn w:val="TableNormal"/>
    <w:uiPriority w:val="99"/>
    <w:pPr>
      <w:spacing w:after="0" w:line="240" w:lineRule="auto"/>
    </w:p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styleId="GridTable7Colorful-Accent3">
    <w:name w:val="Grid Table 7 Colorful Accent 3"/>
    <w:basedOn w:val="TableNormal"/>
    <w:uiPriority w:val="99"/>
    <w:pPr>
      <w:spacing w:after="0" w:line="240" w:lineRule="auto"/>
    </w:p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styleId="GridTable7Colorful-Accent4">
    <w:name w:val="Grid Table 7 Colorful Accent 4"/>
    <w:basedOn w:val="TableNormal"/>
    <w:uiPriority w:val="99"/>
    <w:pPr>
      <w:spacing w:after="0" w:line="240" w:lineRule="auto"/>
    </w:p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styleId="GridTable7Colorful-Accent5">
    <w:name w:val="Grid Table 7 Colorful Accent 5"/>
    <w:basedOn w:val="TableNormal"/>
    <w:uiPriority w:val="99"/>
    <w:pPr>
      <w:spacing w:after="0" w:line="240" w:lineRule="auto"/>
    </w:p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styleId="GridTable7Colorful-Accent6">
    <w:name w:val="Grid Table 7 Colorful Accent 6"/>
    <w:basedOn w:val="TableNormal"/>
    <w:uiPriority w:val="99"/>
    <w:pPr>
      <w:spacing w:after="0" w:line="240" w:lineRule="auto"/>
    </w:p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ListTable1Light">
    <w:name w:val="List Table 1 Light"/>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styleId="ListTable1Light-Accent1">
    <w:name w:val="List Table 1 Light Accent 1"/>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styleId="ListTable1Light-Accent2">
    <w:name w:val="List Table 1 Light Accent 2"/>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styleId="ListTable1Light-Accent3">
    <w:name w:val="List Table 1 Light Accent 3"/>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styleId="ListTable1Light-Accent4">
    <w:name w:val="List Table 1 Light Accent 4"/>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styleId="ListTable1Light-Accent5">
    <w:name w:val="List Table 1 Light Accent 5"/>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styleId="ListTable1Light-Accent6">
    <w:name w:val="List Table 1 Light Accent 6"/>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ListTable2">
    <w:name w:val="List Table 2"/>
    <w:basedOn w:val="TableNormal"/>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2-Accent1">
    <w:name w:val="List Table 2 Accent 1"/>
    <w:basedOn w:val="TableNormal"/>
    <w:uiPriority w:val="99"/>
    <w:pPr>
      <w:spacing w:after="0" w:line="240" w:lineRule="auto"/>
    </w:p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styleId="ListTable2-Accent2">
    <w:name w:val="List Table 2 Accent 2"/>
    <w:basedOn w:val="TableNormal"/>
    <w:uiPriority w:val="99"/>
    <w:pPr>
      <w:spacing w:after="0" w:line="240" w:lineRule="auto"/>
    </w:p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styleId="ListTable2-Accent3">
    <w:name w:val="List Table 2 Accent 3"/>
    <w:basedOn w:val="TableNormal"/>
    <w:uiPriority w:val="99"/>
    <w:pPr>
      <w:spacing w:after="0" w:line="240" w:lineRule="auto"/>
    </w:p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styleId="ListTable2-Accent4">
    <w:name w:val="List Table 2 Accent 4"/>
    <w:basedOn w:val="TableNormal"/>
    <w:uiPriority w:val="99"/>
    <w:pPr>
      <w:spacing w:after="0" w:line="240" w:lineRule="auto"/>
    </w:p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styleId="ListTable2-Accent5">
    <w:name w:val="List Table 2 Accent 5"/>
    <w:basedOn w:val="TableNormal"/>
    <w:uiPriority w:val="99"/>
    <w:pPr>
      <w:spacing w:after="0" w:line="240" w:lineRule="auto"/>
    </w:p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styleId="ListTable2-Accent6">
    <w:name w:val="List Table 2 Accent 6"/>
    <w:basedOn w:val="TableNormal"/>
    <w:uiPriority w:val="99"/>
    <w:pPr>
      <w:spacing w:after="0" w:line="240" w:lineRule="auto"/>
    </w:p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ListTable3">
    <w:name w:val="List Table 3"/>
    <w:basedOn w:val="Table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ListTable3-Accent1">
    <w:name w:val="List Table 3 Accent 1"/>
    <w:basedOn w:val="TableNormal"/>
    <w:uiPriority w:val="99"/>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styleId="ListTable3-Accent2">
    <w:name w:val="List Table 3 Accent 2"/>
    <w:basedOn w:val="TableNormal"/>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styleId="ListTable3-Accent3">
    <w:name w:val="List Table 3 Accent 3"/>
    <w:basedOn w:val="TableNormal"/>
    <w:uiPriority w:val="99"/>
    <w:pPr>
      <w:spacing w:after="0" w:line="240" w:lineRule="auto"/>
    </w:p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styleId="ListTable3-Accent4">
    <w:name w:val="List Table 3 Accent 4"/>
    <w:basedOn w:val="TableNormal"/>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styleId="ListTable3-Accent5">
    <w:name w:val="List Table 3 Accent 5"/>
    <w:basedOn w:val="TableNormal"/>
    <w:uiPriority w:val="99"/>
    <w:pPr>
      <w:spacing w:after="0" w:line="240" w:lineRule="auto"/>
    </w:p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styleId="ListTable3-Accent6">
    <w:name w:val="List Table 3 Accent 6"/>
    <w:basedOn w:val="TableNormal"/>
    <w:uiPriority w:val="99"/>
    <w:pPr>
      <w:spacing w:after="0" w:line="240" w:lineRule="auto"/>
    </w:p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ListTable4">
    <w:name w:val="List Table 4"/>
    <w:basedOn w:val="Table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4-Accent1">
    <w:name w:val="List Table 4 Accent 1"/>
    <w:basedOn w:val="TableNormal"/>
    <w:uiPriority w:val="9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styleId="ListTable4-Accent2">
    <w:name w:val="List Table 4 Accent 2"/>
    <w:basedOn w:val="TableNormal"/>
    <w:uiPriority w:val="9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styleId="ListTable4-Accent3">
    <w:name w:val="List Table 4 Accent 3"/>
    <w:basedOn w:val="TableNormal"/>
    <w:uiPriority w:val="9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styleId="ListTable4-Accent4">
    <w:name w:val="List Table 4 Accent 4"/>
    <w:basedOn w:val="TableNormal"/>
    <w:uiPriority w:val="9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styleId="ListTable4-Accent5">
    <w:name w:val="List Table 4 Accent 5"/>
    <w:basedOn w:val="TableNormal"/>
    <w:uiPriority w:val="9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styleId="ListTable4-Accent6">
    <w:name w:val="List Table 4 Accent 6"/>
    <w:basedOn w:val="TableNormal"/>
    <w:uiPriority w:val="9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ListTable5Dark">
    <w:name w:val="List Table 5 Dark"/>
    <w:basedOn w:val="TableNormal"/>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styleId="ListTable5Dark-Accent1">
    <w:name w:val="List Table 5 Dark Accent 1"/>
    <w:basedOn w:val="TableNormal"/>
    <w:uiPriority w:val="99"/>
    <w:pPr>
      <w:spacing w:after="0" w:line="240" w:lineRule="auto"/>
    </w:p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styleId="ListTable5Dark-Accent2">
    <w:name w:val="List Table 5 Dark Accent 2"/>
    <w:basedOn w:val="TableNormal"/>
    <w:uiPriority w:val="99"/>
    <w:pPr>
      <w:spacing w:after="0" w:line="240" w:lineRule="auto"/>
    </w:p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styleId="ListTable5Dark-Accent3">
    <w:name w:val="List Table 5 Dark Accent 3"/>
    <w:basedOn w:val="TableNormal"/>
    <w:uiPriority w:val="99"/>
    <w:pPr>
      <w:spacing w:after="0" w:line="240" w:lineRule="auto"/>
    </w:p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styleId="ListTable5Dark-Accent4">
    <w:name w:val="List Table 5 Dark Accent 4"/>
    <w:basedOn w:val="TableNormal"/>
    <w:uiPriority w:val="99"/>
    <w:pPr>
      <w:spacing w:after="0" w:line="240" w:lineRule="auto"/>
    </w:p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styleId="ListTable5Dark-Accent5">
    <w:name w:val="List Table 5 Dark Accent 5"/>
    <w:basedOn w:val="TableNormal"/>
    <w:uiPriority w:val="99"/>
    <w:pPr>
      <w:spacing w:after="0" w:line="240" w:lineRule="auto"/>
    </w:p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styleId="ListTable5Dark-Accent6">
    <w:name w:val="List Table 5 Dark Accent 6"/>
    <w:basedOn w:val="TableNormal"/>
    <w:uiPriority w:val="99"/>
    <w:pPr>
      <w:spacing w:after="0" w:line="240" w:lineRule="auto"/>
    </w:p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ListTable6Colorful">
    <w:name w:val="List Table 6 Colorful"/>
    <w:basedOn w:val="TableNormal"/>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styleId="ListTable6Colorful-Accent1">
    <w:name w:val="List Table 6 Colorful Accent 1"/>
    <w:basedOn w:val="TableNormal"/>
    <w:uiPriority w:val="99"/>
    <w:pPr>
      <w:spacing w:after="0" w:line="240" w:lineRule="auto"/>
    </w:p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styleId="ListTable6Colorful-Accent2">
    <w:name w:val="List Table 6 Colorful Accent 2"/>
    <w:basedOn w:val="TableNormal"/>
    <w:uiPriority w:val="99"/>
    <w:pPr>
      <w:spacing w:after="0" w:line="240" w:lineRule="auto"/>
    </w:p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styleId="ListTable6Colorful-Accent3">
    <w:name w:val="List Table 6 Colorful Accent 3"/>
    <w:basedOn w:val="TableNormal"/>
    <w:uiPriority w:val="99"/>
    <w:pPr>
      <w:spacing w:after="0" w:line="240" w:lineRule="auto"/>
    </w:p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styleId="ListTable6Colorful-Accent4">
    <w:name w:val="List Table 6 Colorful Accent 4"/>
    <w:basedOn w:val="TableNormal"/>
    <w:uiPriority w:val="99"/>
    <w:pPr>
      <w:spacing w:after="0" w:line="240" w:lineRule="auto"/>
    </w:p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styleId="ListTable6Colorful-Accent5">
    <w:name w:val="List Table 6 Colorful Accent 5"/>
    <w:basedOn w:val="TableNormal"/>
    <w:uiPriority w:val="99"/>
    <w:pPr>
      <w:spacing w:after="0" w:line="240" w:lineRule="auto"/>
    </w:p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styleId="ListTable6Colorful-Accent6">
    <w:name w:val="List Table 6 Colorful Accent 6"/>
    <w:basedOn w:val="TableNormal"/>
    <w:uiPriority w:val="99"/>
    <w:pPr>
      <w:spacing w:after="0" w:line="240" w:lineRule="auto"/>
    </w:p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ListTable7Colorful">
    <w:name w:val="List Table 7 Colorful"/>
    <w:basedOn w:val="TableNormal"/>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styleId="ListTable7Colorful-Accent1">
    <w:name w:val="List Table 7 Colorful Accent 1"/>
    <w:basedOn w:val="TableNormal"/>
    <w:uiPriority w:val="99"/>
    <w:pPr>
      <w:spacing w:after="0" w:line="240" w:lineRule="auto"/>
    </w:pPr>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styleId="ListTable7Colorful-Accent2">
    <w:name w:val="List Table 7 Colorful Accent 2"/>
    <w:basedOn w:val="TableNormal"/>
    <w:uiPriority w:val="99"/>
    <w:pPr>
      <w:spacing w:after="0" w:line="240" w:lineRule="auto"/>
    </w:pPr>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styleId="ListTable7Colorful-Accent3">
    <w:name w:val="List Table 7 Colorful Accent 3"/>
    <w:basedOn w:val="TableNormal"/>
    <w:uiPriority w:val="99"/>
    <w:pPr>
      <w:spacing w:after="0" w:line="240" w:lineRule="auto"/>
    </w:pPr>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styleId="ListTable7Colorful-Accent4">
    <w:name w:val="List Table 7 Colorful Accent 4"/>
    <w:basedOn w:val="TableNormal"/>
    <w:uiPriority w:val="99"/>
    <w:pPr>
      <w:spacing w:after="0" w:line="240" w:lineRule="auto"/>
    </w:pPr>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styleId="ListTable7Colorful-Accent5">
    <w:name w:val="List Table 7 Colorful Accent 5"/>
    <w:basedOn w:val="TableNormal"/>
    <w:uiPriority w:val="99"/>
    <w:pPr>
      <w:spacing w:after="0" w:line="240" w:lineRule="auto"/>
    </w:pPr>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styleId="ListTable7Colorful-Accent6">
    <w:name w:val="List Table 7 Colorful Accent 6"/>
    <w:basedOn w:val="TableNormal"/>
    <w:uiPriority w:val="99"/>
    <w:pPr>
      <w:spacing w:after="0" w:line="240" w:lineRule="auto"/>
    </w:pPr>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TableNormal"/>
    <w:uiPriority w:val="99"/>
    <w:pPr>
      <w:spacing w:after="0" w:line="240" w:lineRule="auto"/>
    </w:pPr>
    <w:rPr>
      <w:color w:val="404040"/>
      <w:sz w:val="20"/>
      <w:szCs w:val="20"/>
      <w:lang w:val="en-US"/>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Normal"/>
    <w:uiPriority w:val="99"/>
    <w:pPr>
      <w:spacing w:after="0" w:line="240" w:lineRule="auto"/>
    </w:pPr>
    <w:rPr>
      <w:color w:val="404040"/>
      <w:sz w:val="20"/>
      <w:szCs w:val="20"/>
      <w:lang w:val="en-US"/>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TableNormal"/>
    <w:uiPriority w:val="99"/>
    <w:pPr>
      <w:spacing w:after="0" w:line="240" w:lineRule="auto"/>
    </w:pPr>
    <w:rPr>
      <w:color w:val="404040"/>
      <w:sz w:val="20"/>
      <w:szCs w:val="20"/>
      <w:lang w:val="en-US"/>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TableNormal"/>
    <w:uiPriority w:val="99"/>
    <w:pPr>
      <w:spacing w:after="0" w:line="240" w:lineRule="auto"/>
    </w:pPr>
    <w:rPr>
      <w:color w:val="404040"/>
      <w:sz w:val="20"/>
      <w:szCs w:val="20"/>
      <w:lang w:val="en-US"/>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TableNormal"/>
    <w:uiPriority w:val="99"/>
    <w:pPr>
      <w:spacing w:after="0" w:line="240" w:lineRule="auto"/>
    </w:pPr>
    <w:rPr>
      <w:color w:val="404040"/>
      <w:sz w:val="20"/>
      <w:szCs w:val="20"/>
      <w:lang w:val="en-US"/>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TableNormal"/>
    <w:uiPriority w:val="99"/>
    <w:pPr>
      <w:spacing w:after="0" w:line="240" w:lineRule="auto"/>
    </w:pPr>
    <w:rPr>
      <w:color w:val="404040"/>
      <w:sz w:val="20"/>
      <w:szCs w:val="20"/>
      <w:lang w:val="en-US"/>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TableNormal"/>
    <w:uiPriority w:val="99"/>
    <w:pPr>
      <w:spacing w:after="0" w:line="240" w:lineRule="auto"/>
    </w:pPr>
    <w:rPr>
      <w:color w:val="404040"/>
      <w:sz w:val="20"/>
      <w:szCs w:val="20"/>
      <w:lang w:val="en-US"/>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TableNormal"/>
    <w:uiPriority w:val="99"/>
    <w:pPr>
      <w:spacing w:after="0" w:line="240" w:lineRule="auto"/>
    </w:pPr>
    <w:rPr>
      <w:color w:val="404040"/>
      <w:sz w:val="20"/>
      <w:szCs w:val="20"/>
      <w:lang w:val="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Normal"/>
    <w:uiPriority w:val="99"/>
    <w:pPr>
      <w:spacing w:after="0" w:line="240" w:lineRule="auto"/>
    </w:pPr>
    <w:rPr>
      <w:color w:val="404040"/>
      <w:sz w:val="20"/>
      <w:szCs w:val="20"/>
      <w:lang w:val="en-US"/>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TableNormal"/>
    <w:uiPriority w:val="99"/>
    <w:pPr>
      <w:spacing w:after="0" w:line="240" w:lineRule="auto"/>
    </w:pPr>
    <w:rPr>
      <w:color w:val="404040"/>
      <w:sz w:val="20"/>
      <w:szCs w:val="20"/>
      <w:lang w:val="en-US"/>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TableNormal"/>
    <w:uiPriority w:val="99"/>
    <w:pPr>
      <w:spacing w:after="0" w:line="240" w:lineRule="auto"/>
    </w:pPr>
    <w:rPr>
      <w:color w:val="404040"/>
      <w:sz w:val="20"/>
      <w:szCs w:val="20"/>
      <w:lang w:val="en-US"/>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TableNormal"/>
    <w:uiPriority w:val="99"/>
    <w:pPr>
      <w:spacing w:after="0" w:line="240" w:lineRule="auto"/>
    </w:pPr>
    <w:rPr>
      <w:color w:val="404040"/>
      <w:sz w:val="20"/>
      <w:szCs w:val="20"/>
      <w:lang w:val="en-US"/>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TableNormal"/>
    <w:uiPriority w:val="99"/>
    <w:pPr>
      <w:spacing w:after="0" w:line="240" w:lineRule="auto"/>
    </w:pPr>
    <w:rPr>
      <w:color w:val="404040"/>
      <w:sz w:val="20"/>
      <w:szCs w:val="20"/>
      <w:lang w:val="en-US"/>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TableNormal"/>
    <w:uiPriority w:val="99"/>
    <w:pPr>
      <w:spacing w:after="0" w:line="240" w:lineRule="auto"/>
    </w:pPr>
    <w:rPr>
      <w:color w:val="404040"/>
      <w:sz w:val="20"/>
      <w:szCs w:val="20"/>
      <w:lang w:val="en-US"/>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TableNormal"/>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TableNormal"/>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TableNormal"/>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TableNormal"/>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TableNormal"/>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TableNormal"/>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Heading2Char">
    <w:name w:val="Heading 2 Char"/>
    <w:basedOn w:val="DefaultParagraphFont"/>
    <w:link w:val="Heading2"/>
    <w:uiPriority w:val="9"/>
    <w:rPr>
      <w:rFonts w:ascii="Arial" w:eastAsia="Arial" w:hAnsi="Arial" w:cs="Arial"/>
      <w:color w:val="365F91" w:themeColor="accent1" w:themeShade="BF"/>
      <w:sz w:val="32"/>
      <w:szCs w:val="32"/>
    </w:rPr>
  </w:style>
  <w:style w:type="character" w:customStyle="1" w:styleId="Heading3Char">
    <w:name w:val="Heading 3 Char"/>
    <w:basedOn w:val="DefaultParagraphFont"/>
    <w:link w:val="Heading3"/>
    <w:uiPriority w:val="9"/>
    <w:rPr>
      <w:rFonts w:ascii="Arial" w:eastAsia="Arial" w:hAnsi="Arial" w:cs="Arial"/>
      <w:color w:val="365F91" w:themeColor="accent1" w:themeShade="BF"/>
      <w:sz w:val="28"/>
      <w:szCs w:val="28"/>
    </w:rPr>
  </w:style>
  <w:style w:type="character" w:customStyle="1" w:styleId="Heading4Char">
    <w:name w:val="Heading 4 Char"/>
    <w:basedOn w:val="DefaultParagraphFont"/>
    <w:link w:val="Heading4"/>
    <w:uiPriority w:val="9"/>
    <w:rPr>
      <w:rFonts w:ascii="Arial" w:eastAsia="Arial" w:hAnsi="Arial" w:cs="Arial"/>
      <w:i/>
      <w:iCs/>
      <w:color w:val="365F91" w:themeColor="accent1" w:themeShade="BF"/>
    </w:rPr>
  </w:style>
  <w:style w:type="character" w:customStyle="1" w:styleId="Heading5Char">
    <w:name w:val="Heading 5 Char"/>
    <w:basedOn w:val="DefaultParagraphFont"/>
    <w:link w:val="Heading5"/>
    <w:uiPriority w:val="9"/>
    <w:rPr>
      <w:rFonts w:ascii="Arial" w:eastAsia="Arial" w:hAnsi="Arial" w:cs="Arial"/>
      <w:color w:val="365F91" w:themeColor="accent1" w:themeShade="BF"/>
    </w:rPr>
  </w:style>
  <w:style w:type="character" w:customStyle="1" w:styleId="Heading6Char">
    <w:name w:val="Heading 6 Char"/>
    <w:basedOn w:val="DefaultParagraphFont"/>
    <w:link w:val="Heading6"/>
    <w:uiPriority w:val="9"/>
    <w:rPr>
      <w:rFonts w:ascii="Arial" w:eastAsia="Arial" w:hAnsi="Arial" w:cs="Arial"/>
      <w:i/>
      <w:iCs/>
      <w:color w:val="595959" w:themeColor="text1" w:themeTint="A6"/>
    </w:rPr>
  </w:style>
  <w:style w:type="character" w:customStyle="1" w:styleId="Heading7Char">
    <w:name w:val="Heading 7 Char"/>
    <w:basedOn w:val="DefaultParagraphFont"/>
    <w:link w:val="Heading7"/>
    <w:uiPriority w:val="9"/>
    <w:rPr>
      <w:rFonts w:ascii="Arial" w:eastAsia="Arial" w:hAnsi="Arial" w:cs="Arial"/>
      <w:color w:val="595959" w:themeColor="text1" w:themeTint="A6"/>
    </w:rPr>
  </w:style>
  <w:style w:type="character" w:customStyle="1" w:styleId="Heading8Char">
    <w:name w:val="Heading 8 Char"/>
    <w:basedOn w:val="DefaultParagraphFont"/>
    <w:link w:val="Heading8"/>
    <w:uiPriority w:val="9"/>
    <w:rPr>
      <w:rFonts w:ascii="Arial" w:eastAsia="Arial" w:hAnsi="Arial" w:cs="Arial"/>
      <w:i/>
      <w:iCs/>
      <w:color w:val="272727" w:themeColor="text1" w:themeTint="D8"/>
    </w:rPr>
  </w:style>
  <w:style w:type="character" w:customStyle="1" w:styleId="Heading9Char">
    <w:name w:val="Heading 9 Char"/>
    <w:basedOn w:val="DefaultParagraphFont"/>
    <w:link w:val="Heading9"/>
    <w:uiPriority w:val="9"/>
    <w:rPr>
      <w:rFonts w:ascii="Arial" w:eastAsia="Arial" w:hAnsi="Arial" w:cs="Arial"/>
      <w:i/>
      <w:iCs/>
      <w:color w:val="272727" w:themeColor="text1" w:themeTint="D8"/>
    </w:rPr>
  </w:style>
  <w:style w:type="paragraph" w:styleId="Title">
    <w:name w:val="Title"/>
    <w:basedOn w:val="Normal"/>
    <w:next w:val="Normal"/>
    <w:link w:val="TitleChar"/>
    <w:uiPriority w:val="10"/>
    <w:qFormat/>
    <w:pPr>
      <w:spacing w:after="80" w:line="240" w:lineRule="auto"/>
      <w:contextualSpacing/>
    </w:pPr>
    <w:rPr>
      <w:rFonts w:ascii="Arial" w:eastAsia="Arial" w:hAnsi="Arial" w:cs="Arial"/>
      <w:spacing w:val="-10"/>
      <w:sz w:val="56"/>
      <w:szCs w:val="56"/>
    </w:rPr>
  </w:style>
  <w:style w:type="character" w:customStyle="1" w:styleId="TitleChar">
    <w:name w:val="Title Char"/>
    <w:basedOn w:val="DefaultParagraphFont"/>
    <w:link w:val="Title"/>
    <w:uiPriority w:val="10"/>
    <w:rPr>
      <w:rFonts w:ascii="Arial" w:eastAsia="Arial" w:hAnsi="Arial" w:cs="Arial"/>
      <w:spacing w:val="-10"/>
      <w:sz w:val="56"/>
      <w:szCs w:val="56"/>
    </w:rPr>
  </w:style>
  <w:style w:type="paragraph" w:styleId="Subtitle">
    <w:name w:val="Subtitle"/>
    <w:basedOn w:val="Normal"/>
    <w:next w:val="Normal"/>
    <w:link w:val="SubtitleChar"/>
    <w:uiPriority w:val="11"/>
    <w:qFormat/>
    <w:pPr>
      <w:numPr>
        <w:ilvl w:val="1"/>
      </w:numPr>
    </w:pPr>
    <w:rPr>
      <w:color w:val="595959" w:themeColor="text1" w:themeTint="A6"/>
      <w:spacing w:val="15"/>
      <w:sz w:val="28"/>
      <w:szCs w:val="28"/>
    </w:rPr>
  </w:style>
  <w:style w:type="character" w:customStyle="1" w:styleId="SubtitleChar">
    <w:name w:val="Subtitle Char"/>
    <w:basedOn w:val="DefaultParagraphFont"/>
    <w:link w:val="Subtitle"/>
    <w:uiPriority w:val="11"/>
    <w:rPr>
      <w:color w:val="595959" w:themeColor="text1" w:themeTint="A6"/>
      <w:spacing w:val="15"/>
      <w:sz w:val="28"/>
      <w:szCs w:val="28"/>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rPr>
  </w:style>
  <w:style w:type="character" w:styleId="IntenseEmphasis">
    <w:name w:val="Intense Emphasis"/>
    <w:basedOn w:val="DefaultParagraphFont"/>
    <w:uiPriority w:val="21"/>
    <w:qFormat/>
    <w:rPr>
      <w:i/>
      <w:iCs/>
      <w:color w:val="365F91" w:themeColor="accent1" w:themeShade="BF"/>
    </w:rPr>
  </w:style>
  <w:style w:type="paragraph" w:styleId="IntenseQuote">
    <w:name w:val="Intense Quote"/>
    <w:basedOn w:val="Normal"/>
    <w:next w:val="Normal"/>
    <w:link w:val="IntenseQuoteChar"/>
    <w:uiPriority w:val="30"/>
    <w:qFormat/>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Pr>
      <w:i/>
      <w:iCs/>
      <w:color w:val="365F91" w:themeColor="accent1" w:themeShade="BF"/>
    </w:rPr>
  </w:style>
  <w:style w:type="character" w:styleId="IntenseReference">
    <w:name w:val="Intense Reference"/>
    <w:basedOn w:val="DefaultParagraphFont"/>
    <w:uiPriority w:val="32"/>
    <w:qFormat/>
    <w:rPr>
      <w:b/>
      <w:bCs/>
      <w:smallCaps/>
      <w:color w:val="365F91" w:themeColor="accent1" w:themeShade="BF"/>
      <w:spacing w:val="5"/>
    </w:rPr>
  </w:style>
  <w:style w:type="paragraph" w:styleId="NoSpacing">
    <w:name w:val="No Spacing"/>
    <w:basedOn w:val="Normal"/>
    <w:uiPriority w:val="1"/>
    <w:qFormat/>
    <w:pPr>
      <w:spacing w:after="0" w:line="240" w:lineRule="auto"/>
    </w:pPr>
  </w:style>
  <w:style w:type="character" w:styleId="SubtleEmphasis">
    <w:name w:val="Subtle Emphasis"/>
    <w:basedOn w:val="DefaultParagraphFont"/>
    <w:uiPriority w:val="19"/>
    <w:qFormat/>
    <w:rPr>
      <w:i/>
      <w:iCs/>
      <w:color w:val="404040" w:themeColor="text1" w:themeTint="BF"/>
    </w:rPr>
  </w:style>
  <w:style w:type="character" w:styleId="Emphasis">
    <w:name w:val="Emphasis"/>
    <w:basedOn w:val="DefaultParagraphFont"/>
    <w:uiPriority w:val="20"/>
    <w:qFormat/>
    <w:rPr>
      <w:i/>
      <w:iCs/>
    </w:rPr>
  </w:style>
  <w:style w:type="character" w:styleId="Strong">
    <w:name w:val="Strong"/>
    <w:basedOn w:val="DefaultParagraphFont"/>
    <w:uiPriority w:val="22"/>
    <w:qFormat/>
    <w:rPr>
      <w:b/>
      <w:bCs/>
    </w:rPr>
  </w:style>
  <w:style w:type="character" w:styleId="SubtleReference">
    <w:name w:val="Subtle Reference"/>
    <w:basedOn w:val="DefaultParagraphFont"/>
    <w:uiPriority w:val="31"/>
    <w:qFormat/>
    <w:rPr>
      <w:smallCaps/>
      <w:color w:val="5A5A5A" w:themeColor="text1" w:themeTint="A5"/>
    </w:rPr>
  </w:style>
  <w:style w:type="character" w:styleId="BookTitle">
    <w:name w:val="Book Title"/>
    <w:basedOn w:val="DefaultParagraphFont"/>
    <w:uiPriority w:val="33"/>
    <w:qFormat/>
    <w:rPr>
      <w:b/>
      <w:bCs/>
      <w:i/>
      <w:iCs/>
      <w:spacing w:val="5"/>
    </w:rPr>
  </w:style>
  <w:style w:type="paragraph" w:styleId="Caption">
    <w:name w:val="caption"/>
    <w:basedOn w:val="Normal"/>
    <w:next w:val="Normal"/>
    <w:uiPriority w:val="35"/>
    <w:unhideWhenUsed/>
    <w:qFormat/>
    <w:pPr>
      <w:spacing w:line="240" w:lineRule="auto"/>
    </w:pPr>
    <w:rPr>
      <w:i/>
      <w:iCs/>
      <w:color w:val="1F497D" w:themeColor="text2"/>
      <w:sz w:val="18"/>
      <w:szCs w:val="18"/>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customStyle="1" w:styleId="EndnoteTextChar">
    <w:name w:val="Endnote Text Char"/>
    <w:basedOn w:val="DefaultParagraphFont"/>
    <w:link w:val="EndnoteText"/>
    <w:uiPriority w:val="99"/>
    <w:semiHidden/>
    <w:rPr>
      <w:sz w:val="20"/>
      <w:szCs w:val="20"/>
    </w:rPr>
  </w:style>
  <w:style w:type="character" w:styleId="EndnoteReference">
    <w:name w:val="endnote reference"/>
    <w:basedOn w:val="DefaultParagraphFont"/>
    <w:uiPriority w:val="99"/>
    <w:semiHidden/>
    <w:unhideWhenUsed/>
    <w:rPr>
      <w:vertAlign w:val="superscript"/>
    </w:rPr>
  </w:style>
  <w:style w:type="paragraph" w:styleId="TOC1">
    <w:name w:val="toc 1"/>
    <w:basedOn w:val="Normal"/>
    <w:next w:val="Normal"/>
    <w:uiPriority w:val="39"/>
    <w:unhideWhenUsed/>
    <w:pPr>
      <w:spacing w:after="100"/>
    </w:pPr>
  </w:style>
  <w:style w:type="paragraph" w:styleId="TOC2">
    <w:name w:val="toc 2"/>
    <w:basedOn w:val="Normal"/>
    <w:next w:val="Normal"/>
    <w:uiPriority w:val="39"/>
    <w:unhideWhenUsed/>
    <w:pPr>
      <w:spacing w:after="100"/>
      <w:ind w:left="220"/>
    </w:pPr>
  </w:style>
  <w:style w:type="paragraph" w:styleId="TOC3">
    <w:name w:val="toc 3"/>
    <w:basedOn w:val="Normal"/>
    <w:next w:val="Normal"/>
    <w:uiPriority w:val="39"/>
    <w:unhideWhenUsed/>
    <w:pPr>
      <w:spacing w:after="100"/>
      <w:ind w:left="440"/>
    </w:pPr>
  </w:style>
  <w:style w:type="paragraph" w:styleId="TOC4">
    <w:name w:val="toc 4"/>
    <w:basedOn w:val="Normal"/>
    <w:next w:val="Normal"/>
    <w:uiPriority w:val="39"/>
    <w:unhideWhenUsed/>
    <w:pPr>
      <w:spacing w:after="100"/>
      <w:ind w:left="660"/>
    </w:pPr>
  </w:style>
  <w:style w:type="paragraph" w:styleId="TOC5">
    <w:name w:val="toc 5"/>
    <w:basedOn w:val="Normal"/>
    <w:next w:val="Normal"/>
    <w:uiPriority w:val="39"/>
    <w:unhideWhenUsed/>
    <w:pPr>
      <w:spacing w:after="100"/>
      <w:ind w:left="880"/>
    </w:pPr>
  </w:style>
  <w:style w:type="paragraph" w:styleId="TOC6">
    <w:name w:val="toc 6"/>
    <w:basedOn w:val="Normal"/>
    <w:next w:val="Normal"/>
    <w:uiPriority w:val="39"/>
    <w:unhideWhenUsed/>
    <w:pPr>
      <w:spacing w:after="100"/>
      <w:ind w:left="1100"/>
    </w:pPr>
  </w:style>
  <w:style w:type="paragraph" w:styleId="TOC7">
    <w:name w:val="toc 7"/>
    <w:basedOn w:val="Normal"/>
    <w:next w:val="Normal"/>
    <w:uiPriority w:val="39"/>
    <w:unhideWhenUsed/>
    <w:pPr>
      <w:spacing w:after="100"/>
      <w:ind w:left="1320"/>
    </w:pPr>
  </w:style>
  <w:style w:type="paragraph" w:styleId="TOC8">
    <w:name w:val="toc 8"/>
    <w:basedOn w:val="Normal"/>
    <w:next w:val="Normal"/>
    <w:uiPriority w:val="39"/>
    <w:unhideWhenUsed/>
    <w:pPr>
      <w:spacing w:after="100"/>
      <w:ind w:left="1540"/>
    </w:pPr>
  </w:style>
  <w:style w:type="paragraph" w:styleId="TOC9">
    <w:name w:val="toc 9"/>
    <w:basedOn w:val="Normal"/>
    <w:next w:val="Normal"/>
    <w:uiPriority w:val="39"/>
    <w:unhideWhenUsed/>
    <w:pPr>
      <w:spacing w:after="100"/>
      <w:ind w:left="1760"/>
    </w:pPr>
  </w:style>
  <w:style w:type="paragraph" w:styleId="TOCHeading">
    <w:name w:val="TOC Heading"/>
    <w:uiPriority w:val="39"/>
    <w:unhideWhenUsed/>
  </w:style>
  <w:style w:type="paragraph" w:styleId="TableofFigures">
    <w:name w:val="table of figures"/>
    <w:basedOn w:val="Normal"/>
    <w:next w:val="Normal"/>
    <w:uiPriority w:val="99"/>
    <w:unhideWhenUsed/>
    <w:pPr>
      <w:spacing w:after="0"/>
    </w:pPr>
  </w:style>
  <w:style w:type="table" w:styleId="TableGrid">
    <w:name w:val="Table Grid"/>
    <w:basedOn w:val="TableNormal"/>
    <w:uiPriority w:val="3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pPr>
      <w:spacing w:after="0" w:line="240" w:lineRule="auto"/>
      <w:contextualSpacing/>
      <w:jc w:val="both"/>
    </w:pPr>
    <w:rPr>
      <w:rFonts w:ascii="Times New Roman" w:hAnsi="Times New Roman"/>
      <w:sz w:val="24"/>
    </w:rPr>
  </w:style>
  <w:style w:type="paragraph" w:customStyle="1" w:styleId="Numeracija">
    <w:name w:val="_Numeracija"/>
    <w:basedOn w:val="Normal"/>
    <w:link w:val="NumeracijaChar"/>
    <w:qFormat/>
    <w:pPr>
      <w:numPr>
        <w:numId w:val="3"/>
      </w:numPr>
      <w:spacing w:before="60" w:after="60"/>
      <w:jc w:val="both"/>
    </w:pPr>
    <w:rPr>
      <w:rFonts w:ascii="Times New Roman" w:eastAsia="Times New Roman" w:hAnsi="Times New Roman" w:cs="Times New Roman"/>
      <w:color w:val="000000"/>
      <w:lang w:eastAsia="lt-LT"/>
    </w:rPr>
  </w:style>
  <w:style w:type="character" w:customStyle="1" w:styleId="NumeracijaChar">
    <w:name w:val="_Numeracija Char"/>
    <w:link w:val="Numeracija"/>
    <w:rPr>
      <w:rFonts w:ascii="Times New Roman" w:eastAsia="Times New Roman" w:hAnsi="Times New Roman" w:cs="Times New Roman"/>
      <w:color w:val="000000"/>
      <w:lang w:eastAsia="lt-LT"/>
    </w:rPr>
  </w:style>
  <w:style w:type="character" w:customStyle="1" w:styleId="Heading1Char">
    <w:name w:val="Heading 1 Char"/>
    <w:basedOn w:val="DefaultParagraphFont"/>
    <w:link w:val="Heading1"/>
    <w:rPr>
      <w:rFonts w:ascii="Times New Roman" w:eastAsia="Times New Roman" w:hAnsi="Times New Roman" w:cs="Times New Roman"/>
      <w:b/>
      <w:bCs/>
      <w:sz w:val="24"/>
      <w:szCs w:val="20"/>
    </w:r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styleId="Header">
    <w:name w:val="header"/>
    <w:basedOn w:val="Normal"/>
    <w:link w:val="HeaderChar"/>
    <w:uiPriority w:val="99"/>
    <w:unhideWhenUsed/>
    <w:pPr>
      <w:tabs>
        <w:tab w:val="center" w:pos="4819"/>
        <w:tab w:val="right" w:pos="9638"/>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819"/>
        <w:tab w:val="right" w:pos="9638"/>
      </w:tabs>
      <w:spacing w:after="0" w:line="240" w:lineRule="auto"/>
    </w:pPr>
  </w:style>
  <w:style w:type="character" w:customStyle="1" w:styleId="FooterChar">
    <w:name w:val="Footer Char"/>
    <w:basedOn w:val="DefaultParagraphFont"/>
    <w:link w:val="Footer"/>
    <w:uiPriority w:val="99"/>
  </w:style>
  <w:style w:type="character" w:styleId="Hyperlink">
    <w:name w:val="Hyperlink"/>
    <w:basedOn w:val="DefaultParagraphFont"/>
    <w:uiPriority w:val="99"/>
    <w:unhideWhenUsed/>
    <w:rPr>
      <w:color w:val="0000FF" w:themeColor="hyperlink"/>
      <w:u w:val="single"/>
    </w:rPr>
  </w:style>
  <w:style w:type="character" w:customStyle="1" w:styleId="ListParagraphChar">
    <w:name w:val="List Paragraph Char"/>
    <w:basedOn w:val="DefaultParagraphFont"/>
    <w:link w:val="ListParagraph"/>
    <w:uiPriority w:val="34"/>
    <w:rPr>
      <w:rFonts w:ascii="Times New Roman" w:hAnsi="Times New Roman"/>
      <w:sz w:val="24"/>
    </w:rPr>
  </w:style>
  <w:style w:type="character" w:styleId="FollowedHyperlink">
    <w:name w:val="FollowedHyperlink"/>
    <w:basedOn w:val="DefaultParagraphFont"/>
    <w:uiPriority w:val="99"/>
    <w:semiHidden/>
    <w:unhideWhenUsed/>
    <w:rPr>
      <w:color w:val="800080" w:themeColor="followedHyperlink"/>
      <w:u w:val="single"/>
    </w:rPr>
  </w:style>
  <w:style w:type="character" w:styleId="UnresolvedMention">
    <w:name w:val="Unresolved Mention"/>
    <w:basedOn w:val="DefaultParagraphFont"/>
    <w:uiPriority w:val="99"/>
    <w:semiHidden/>
    <w:unhideWhenUsed/>
    <w:rsid w:val="00651DA9"/>
    <w:rPr>
      <w:color w:val="605E5C"/>
      <w:shd w:val="clear" w:color="auto" w:fill="E1DFDD"/>
    </w:rPr>
  </w:style>
  <w:style w:type="paragraph" w:customStyle="1" w:styleId="Default">
    <w:name w:val="Default"/>
    <w:rsid w:val="00E2293D"/>
    <w:pPr>
      <w:autoSpaceDE w:val="0"/>
      <w:autoSpaceDN w:val="0"/>
      <w:adjustRightInd w:val="0"/>
      <w:spacing w:after="0" w:line="240" w:lineRule="auto"/>
    </w:pPr>
    <w:rPr>
      <w:rFonts w:ascii="Verdana" w:eastAsia="Calibri" w:hAnsi="Verdana" w:cs="Verdana"/>
      <w:color w:val="000000"/>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5</Pages>
  <Words>2012</Words>
  <Characters>11471</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Milda Viteikienė</dc:creator>
  <cp:lastModifiedBy>Milda Viteikienė</cp:lastModifiedBy>
  <cp:revision>5</cp:revision>
  <cp:lastPrinted>2026-06-18T06:39:00Z</cp:lastPrinted>
  <dcterms:created xsi:type="dcterms:W3CDTF">2026-07-09T05:24:00Z</dcterms:created>
  <dcterms:modified xsi:type="dcterms:W3CDTF">2026-07-22T13:56:00Z</dcterms:modified>
</cp:coreProperties>
</file>